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2D" w:rsidRPr="00E00E03" w:rsidRDefault="001C2F2D" w:rsidP="001C2F2D">
      <w:pPr>
        <w:widowControl w:val="0"/>
        <w:spacing w:after="0" w:line="240" w:lineRule="auto"/>
        <w:ind w:left="112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E00E03">
        <w:rPr>
          <w:rFonts w:ascii="Times New Roman" w:eastAsia="Times New Roman" w:hAnsi="Times New Roman" w:cs="Times New Roman"/>
          <w:sz w:val="20"/>
          <w:szCs w:val="28"/>
        </w:rPr>
        <w:t>Приложение 1.</w:t>
      </w:r>
      <w:r w:rsidR="003B3563" w:rsidRPr="00E00E03">
        <w:rPr>
          <w:rFonts w:ascii="Times New Roman" w:eastAsia="Times New Roman" w:hAnsi="Times New Roman" w:cs="Times New Roman"/>
          <w:sz w:val="20"/>
          <w:szCs w:val="28"/>
        </w:rPr>
        <w:t>11</w:t>
      </w:r>
    </w:p>
    <w:p w:rsidR="00E00E03" w:rsidRPr="00E00E03" w:rsidRDefault="00E00E03" w:rsidP="00E00E03">
      <w:pPr>
        <w:widowControl w:val="0"/>
        <w:spacing w:after="0" w:line="240" w:lineRule="auto"/>
        <w:ind w:left="112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E00E03">
        <w:rPr>
          <w:rFonts w:ascii="Times New Roman" w:eastAsia="Times New Roman" w:hAnsi="Times New Roman" w:cs="Times New Roman"/>
          <w:sz w:val="20"/>
          <w:szCs w:val="28"/>
        </w:rPr>
        <w:t xml:space="preserve">к ОПОП по специальности </w:t>
      </w:r>
    </w:p>
    <w:p w:rsidR="00E00E03" w:rsidRPr="00E00E03" w:rsidRDefault="00E00E03" w:rsidP="00E00E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E00E03">
        <w:rPr>
          <w:rFonts w:ascii="Times New Roman" w:eastAsia="Times New Roman" w:hAnsi="Times New Roman" w:cs="Times New Roman"/>
          <w:sz w:val="20"/>
          <w:szCs w:val="28"/>
        </w:rPr>
        <w:t>09.02.07 «Информационные системы и программирование»</w:t>
      </w: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E00E03" w:rsidRPr="00E00E03" w:rsidRDefault="00E00E03" w:rsidP="00E0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E03" w:rsidRPr="00E00E03" w:rsidRDefault="00E00E03" w:rsidP="00E00E03">
      <w:pPr>
        <w:widowControl w:val="0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Московской области</w:t>
      </w:r>
    </w:p>
    <w:p w:rsidR="00E00E03" w:rsidRPr="00E00E03" w:rsidRDefault="00E00E03" w:rsidP="00E00E03">
      <w:pPr>
        <w:widowControl w:val="0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 Московской области  «Воскресенский колледж»</w:t>
      </w:r>
    </w:p>
    <w:p w:rsidR="00E00E03" w:rsidRP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4892"/>
        <w:gridCol w:w="5016"/>
      </w:tblGrid>
      <w:tr w:rsidR="00E00E03" w:rsidRPr="00E00E03" w:rsidTr="00E00E03">
        <w:trPr>
          <w:trHeight w:val="4437"/>
        </w:trPr>
        <w:tc>
          <w:tcPr>
            <w:tcW w:w="4892" w:type="dxa"/>
            <w:shd w:val="clear" w:color="auto" w:fill="auto"/>
          </w:tcPr>
          <w:p w:rsidR="00E00E03" w:rsidRPr="00E00E03" w:rsidRDefault="00E00E03" w:rsidP="00E00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СОГЛАСОВАНО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(наименование организации)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0E03" w:rsidRPr="00E00E03" w:rsidRDefault="00E00E03" w:rsidP="00E00E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  <w:iCs/>
              </w:rPr>
              <w:t>____________(______________________)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подпись                           ФИО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</w:rPr>
              <w:t xml:space="preserve">   «___»_________20___ 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0E03" w:rsidRPr="00E00E03" w:rsidRDefault="00E00E03" w:rsidP="00E00E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00E03">
              <w:rPr>
                <w:rFonts w:ascii="Times New Roman" w:eastAsia="Times New Roman" w:hAnsi="Times New Roman" w:cs="Times New Roman"/>
                <w:lang w:val="en-US"/>
              </w:rPr>
              <w:t>МП</w:t>
            </w:r>
          </w:p>
          <w:p w:rsidR="00E00E03" w:rsidRPr="00E00E03" w:rsidRDefault="00E00E03" w:rsidP="00E00E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6" w:type="dxa"/>
            <w:shd w:val="clear" w:color="auto" w:fill="auto"/>
          </w:tcPr>
          <w:p w:rsidR="00E00E03" w:rsidRPr="00E00E03" w:rsidRDefault="00E00E03" w:rsidP="00E00E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</w:rPr>
              <w:t xml:space="preserve">        УТВЕРЖДАЮ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  <w:iCs/>
              </w:rPr>
              <w:t xml:space="preserve">Зам директора по </w:t>
            </w:r>
            <w:proofErr w:type="gramStart"/>
            <w:r w:rsidRPr="00E00E03">
              <w:rPr>
                <w:rFonts w:ascii="Times New Roman" w:eastAsia="Times New Roman" w:hAnsi="Times New Roman" w:cs="Times New Roman"/>
                <w:iCs/>
              </w:rPr>
              <w:t>УПР</w:t>
            </w:r>
            <w:proofErr w:type="gramEnd"/>
            <w:r w:rsidRPr="00E00E03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  <w:iCs/>
              </w:rPr>
              <w:t xml:space="preserve">ГБПОУ МО 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  <w:iCs/>
              </w:rPr>
              <w:t>«Воскресенский колледж»</w:t>
            </w:r>
          </w:p>
          <w:p w:rsidR="00E00E03" w:rsidRPr="00E00E03" w:rsidRDefault="00E00E03" w:rsidP="00E00E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E03">
              <w:rPr>
                <w:rFonts w:ascii="Times New Roman" w:eastAsia="Times New Roman" w:hAnsi="Times New Roman" w:cs="Times New Roman"/>
                <w:iCs/>
              </w:rPr>
              <w:t xml:space="preserve">                                   _________ (</w:t>
            </w:r>
            <w:proofErr w:type="spellStart"/>
            <w:r w:rsidRPr="00E00E03">
              <w:rPr>
                <w:rFonts w:ascii="Times New Roman" w:eastAsia="Times New Roman" w:hAnsi="Times New Roman" w:cs="Times New Roman"/>
                <w:iCs/>
              </w:rPr>
              <w:t>Бутченко</w:t>
            </w:r>
            <w:proofErr w:type="spellEnd"/>
            <w:r w:rsidRPr="00E00E03">
              <w:rPr>
                <w:rFonts w:ascii="Times New Roman" w:eastAsia="Times New Roman" w:hAnsi="Times New Roman" w:cs="Times New Roman"/>
                <w:iCs/>
              </w:rPr>
              <w:t xml:space="preserve"> Е.В.)</w:t>
            </w:r>
          </w:p>
          <w:p w:rsidR="00E00E03" w:rsidRPr="00E00E03" w:rsidRDefault="00E00E03" w:rsidP="00E00E03">
            <w:pPr>
              <w:suppressAutoHyphens/>
              <w:spacing w:before="200" w:line="240" w:lineRule="auto"/>
              <w:ind w:left="1398" w:right="-208"/>
              <w:jc w:val="center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zh-CN"/>
              </w:rPr>
            </w:pPr>
            <w:r w:rsidRPr="00E00E0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zh-CN"/>
              </w:rPr>
              <w:t xml:space="preserve">                                   </w:t>
            </w:r>
            <w:r w:rsidRPr="00E00E03"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eastAsia="zh-CN"/>
              </w:rPr>
              <w:t>«___»_________20___г.</w:t>
            </w:r>
          </w:p>
          <w:p w:rsidR="00E00E03" w:rsidRPr="00E00E03" w:rsidRDefault="00E00E03" w:rsidP="00E00E0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E00E03" w:rsidRP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 ПРОГРАММа</w:t>
      </w:r>
    </w:p>
    <w:p w:rsidR="00E00E03" w:rsidRP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практической подготовке </w:t>
      </w:r>
    </w:p>
    <w:p w:rsidR="00E00E03" w:rsidRP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00E0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E00E03" w:rsidRP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0E03" w:rsidRPr="00E00E03" w:rsidRDefault="00E00E03" w:rsidP="00E00E03">
      <w:pPr>
        <w:widowControl w:val="0"/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sz w:val="24"/>
          <w:szCs w:val="24"/>
        </w:rPr>
        <w:t>«Рабочая программа профессионального модуля «У</w:t>
      </w:r>
      <w:r w:rsidR="00423515">
        <w:rPr>
          <w:rFonts w:ascii="Times New Roman" w:eastAsia="Times New Roman" w:hAnsi="Times New Roman" w:cs="Times New Roman"/>
          <w:sz w:val="24"/>
          <w:szCs w:val="24"/>
        </w:rPr>
        <w:t>П.1</w:t>
      </w:r>
      <w:r w:rsidRPr="00E00E03">
        <w:rPr>
          <w:rFonts w:ascii="Times New Roman" w:eastAsia="Times New Roman" w:hAnsi="Times New Roman" w:cs="Times New Roman"/>
          <w:sz w:val="24"/>
          <w:szCs w:val="24"/>
        </w:rPr>
        <w:t>1.01 Учебная практика»</w:t>
      </w:r>
    </w:p>
    <w:p w:rsidR="00E00E03" w:rsidRPr="00E00E03" w:rsidRDefault="00E00E03" w:rsidP="00E00E03">
      <w:pPr>
        <w:widowControl w:val="0"/>
        <w:spacing w:after="0" w:line="240" w:lineRule="auto"/>
        <w:ind w:left="2835" w:hanging="2835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00E03" w:rsidRPr="00E00E03" w:rsidRDefault="00E00E03" w:rsidP="00E00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0E03" w:rsidRPr="00E00E03" w:rsidRDefault="00E00E03" w:rsidP="00E00E0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Квалификация</w:t>
      </w:r>
      <w:r w:rsidRPr="00E00E03">
        <w:rPr>
          <w:rFonts w:ascii="Times New Roman" w:eastAsia="Times New Roman" w:hAnsi="Times New Roman" w:cs="Times New Roman"/>
          <w:sz w:val="24"/>
          <w:szCs w:val="24"/>
          <w:lang w:eastAsia="ru-RU"/>
        </w:rPr>
        <w:t>:   программист</w:t>
      </w:r>
    </w:p>
    <w:p w:rsidR="00E00E03" w:rsidRPr="00E00E03" w:rsidRDefault="00E00E03" w:rsidP="00E00E0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0E03" w:rsidRP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00E03" w:rsidRP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</w:t>
      </w:r>
    </w:p>
    <w:p w:rsidR="00E00E03" w:rsidRPr="00E00E03" w:rsidRDefault="00E00E03" w:rsidP="00E00E0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0E03">
        <w:rPr>
          <w:rFonts w:ascii="Times New Roman" w:eastAsia="Times New Roman" w:hAnsi="Times New Roman" w:cs="Times New Roman"/>
        </w:rPr>
        <w:lastRenderedPageBreak/>
        <w:t>Рабочая программа практической подготовки «У</w:t>
      </w:r>
      <w:r w:rsidR="006D43C6">
        <w:rPr>
          <w:rFonts w:ascii="Times New Roman" w:eastAsia="Times New Roman" w:hAnsi="Times New Roman" w:cs="Times New Roman"/>
        </w:rPr>
        <w:t>П.1</w:t>
      </w:r>
      <w:r w:rsidRPr="00E00E03">
        <w:rPr>
          <w:rFonts w:ascii="Times New Roman" w:eastAsia="Times New Roman" w:hAnsi="Times New Roman" w:cs="Times New Roman"/>
        </w:rPr>
        <w:t>1.01 Учебной  практики»  разработана на основе Федерального государственного образовательного стандарта  по специальности среднего профессионального образования (далее – СПО) 09.02.07 Информационные системы и программирование</w:t>
      </w:r>
      <w:r w:rsidRPr="00E00E03">
        <w:rPr>
          <w:rFonts w:ascii="Times New Roman" w:eastAsia="Times New Roman" w:hAnsi="Times New Roman" w:cs="Times New Roman"/>
          <w:color w:val="000000"/>
        </w:rPr>
        <w:t>.</w:t>
      </w:r>
    </w:p>
    <w:p w:rsidR="00E00E03" w:rsidRPr="00E00E03" w:rsidRDefault="00E00E03" w:rsidP="00E00E03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FF0000"/>
          <w:szCs w:val="28"/>
        </w:rPr>
      </w:pPr>
    </w:p>
    <w:p w:rsidR="00E00E03" w:rsidRPr="00E00E03" w:rsidRDefault="00E00E03" w:rsidP="00E00E03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FF0000"/>
          <w:szCs w:val="28"/>
        </w:rPr>
      </w:pPr>
    </w:p>
    <w:p w:rsidR="00E00E03" w:rsidRPr="00E00E03" w:rsidRDefault="00E00E03" w:rsidP="00E00E03">
      <w:pPr>
        <w:widowControl w:val="0"/>
        <w:spacing w:after="0" w:line="276" w:lineRule="auto"/>
        <w:rPr>
          <w:rFonts w:ascii="Times New Roman" w:eastAsia="Times New Roman" w:hAnsi="Times New Roman" w:cs="Times New Roman"/>
          <w:szCs w:val="28"/>
        </w:rPr>
      </w:pPr>
      <w:r w:rsidRPr="00E00E03">
        <w:rPr>
          <w:rFonts w:ascii="Times New Roman" w:eastAsia="Times New Roman" w:hAnsi="Times New Roman" w:cs="Times New Roman"/>
          <w:szCs w:val="28"/>
        </w:rPr>
        <w:t>Организация разработчик:</w:t>
      </w:r>
      <w:r w:rsidRPr="00E00E03">
        <w:rPr>
          <w:rFonts w:ascii="Times New Roman" w:eastAsia="Times New Roman" w:hAnsi="Times New Roman" w:cs="Times New Roman"/>
          <w:bCs/>
          <w:szCs w:val="28"/>
        </w:rPr>
        <w:t xml:space="preserve"> ГБПОУ МО «Воскресенский колледж»</w:t>
      </w:r>
    </w:p>
    <w:p w:rsidR="00E00E03" w:rsidRPr="00E00E03" w:rsidRDefault="00E00E03" w:rsidP="00E00E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</w:rPr>
      </w:pPr>
    </w:p>
    <w:p w:rsidR="00E00E03" w:rsidRPr="00E00E03" w:rsidRDefault="00E00E03" w:rsidP="00E00E03">
      <w:pPr>
        <w:widowControl w:val="0"/>
        <w:spacing w:after="200" w:line="276" w:lineRule="auto"/>
        <w:rPr>
          <w:rFonts w:ascii="Times New Roman" w:eastAsia="Times New Roman" w:hAnsi="Times New Roman" w:cs="Times New Roman"/>
          <w:szCs w:val="28"/>
        </w:rPr>
      </w:pPr>
      <w:r w:rsidRPr="00E00E03">
        <w:rPr>
          <w:rFonts w:ascii="Times New Roman" w:eastAsia="Times New Roman" w:hAnsi="Times New Roman" w:cs="Times New Roman"/>
          <w:szCs w:val="28"/>
        </w:rPr>
        <w:t>Разработчики:</w:t>
      </w:r>
    </w:p>
    <w:p w:rsidR="00E00E03" w:rsidRPr="00E00E03" w:rsidRDefault="006D43C6" w:rsidP="00E00E03">
      <w:pPr>
        <w:widowControl w:val="0"/>
        <w:spacing w:after="200" w:line="276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Вострякова А.В</w:t>
      </w:r>
      <w:r w:rsidR="00E00E03" w:rsidRPr="00E00E03">
        <w:rPr>
          <w:rFonts w:ascii="Times New Roman" w:eastAsia="Times New Roman" w:hAnsi="Times New Roman" w:cs="Times New Roman"/>
          <w:szCs w:val="28"/>
        </w:rPr>
        <w:t xml:space="preserve">. – преподаватель  </w:t>
      </w:r>
      <w:r w:rsidR="00E00E03" w:rsidRPr="00E00E03">
        <w:rPr>
          <w:rFonts w:ascii="Times New Roman" w:eastAsia="Times New Roman" w:hAnsi="Times New Roman" w:cs="Times New Roman"/>
          <w:bCs/>
          <w:szCs w:val="28"/>
        </w:rPr>
        <w:t>ГБПОУ  МО «Воскресенский колледж»</w:t>
      </w:r>
    </w:p>
    <w:p w:rsidR="00E00E03" w:rsidRPr="00E00E03" w:rsidRDefault="00E00E03" w:rsidP="00E00E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szCs w:val="28"/>
        </w:rPr>
      </w:pPr>
      <w:r w:rsidRPr="00E00E03">
        <w:rPr>
          <w:rFonts w:ascii="Times New Roman" w:eastAsia="Times New Roman" w:hAnsi="Times New Roman" w:cs="Times New Roman"/>
          <w:b/>
          <w:szCs w:val="28"/>
        </w:rPr>
        <w:t>_________________________________________________________________</w:t>
      </w:r>
    </w:p>
    <w:p w:rsidR="00E00E03" w:rsidRPr="00E00E03" w:rsidRDefault="00E00E03" w:rsidP="00E00E03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E00E03">
        <w:rPr>
          <w:rFonts w:ascii="Times New Roman" w:eastAsia="Times New Roman" w:hAnsi="Times New Roman" w:cs="Times New Roman"/>
          <w:b/>
        </w:rPr>
        <w:t>Рецензенты:</w:t>
      </w:r>
    </w:p>
    <w:p w:rsidR="00E00E03" w:rsidRPr="00E00E03" w:rsidRDefault="00E00E03" w:rsidP="00E00E03">
      <w:pPr>
        <w:widowControl w:val="0"/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 w:rsidRPr="00E00E03">
        <w:rPr>
          <w:rFonts w:ascii="Times New Roman" w:eastAsia="Times New Roman" w:hAnsi="Times New Roman" w:cs="Times New Roman"/>
        </w:rPr>
        <w:t xml:space="preserve">_________________________________________________________  </w:t>
      </w:r>
    </w:p>
    <w:p w:rsidR="00E00E03" w:rsidRPr="00E00E03" w:rsidRDefault="00E00E03" w:rsidP="00E00E03">
      <w:pPr>
        <w:widowControl w:val="0"/>
        <w:spacing w:after="200" w:line="276" w:lineRule="auto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  <w:b/>
        </w:rPr>
        <w:t>________________________________________________________________</w:t>
      </w: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</w:rPr>
        <w:t xml:space="preserve">Рабочая программа  практической подготовки «УП.01.01 Учебной  практики»  рассмотрена на заседании предметной (цикловой) комиссией </w:t>
      </w: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0E03" w:rsidRPr="00E00E03" w:rsidRDefault="00E00E03" w:rsidP="00E00E0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</w:rPr>
        <w:t>Протокол  №1  « 27» августа 2021 г.</w:t>
      </w: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E00E03">
        <w:rPr>
          <w:rFonts w:ascii="Times New Roman" w:eastAsia="Times New Roman" w:hAnsi="Times New Roman" w:cs="Times New Roman"/>
        </w:rPr>
        <w:t>Председатель предметной (цикловой) комиссии  __________/Рязанцева О.В./</w:t>
      </w:r>
    </w:p>
    <w:p w:rsidR="00E00E03" w:rsidRPr="00E00E03" w:rsidRDefault="00E00E03" w:rsidP="00E00E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0E03" w:rsidRDefault="00E00E03">
      <w:pP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24323" w:rsidRPr="003D210A" w:rsidRDefault="00A24323" w:rsidP="00A24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D210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A24323" w:rsidRPr="003B6964" w:rsidRDefault="00A24323" w:rsidP="003B6964">
      <w:pPr>
        <w:tabs>
          <w:tab w:val="right" w:leader="dot" w:pos="10146"/>
        </w:tabs>
        <w:spacing w:after="100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fldChar w:fldCharType="separate"/>
      </w:r>
    </w:p>
    <w:p w:rsidR="00A81249" w:rsidRDefault="00A24323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1. </w:t>
      </w:r>
      <w:hyperlink w:anchor="_Toc373528360" w:history="1">
        <w:r w:rsidRPr="003B6964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ПАСПОРТ  РАБОЧЕЙ  ПРОГРАММЫ УЧЕБНОЙ </w:t>
        </w:r>
        <w:r w:rsidR="00EC08BE" w:rsidRPr="003B6964">
          <w:rPr>
            <w:rStyle w:val="a9"/>
            <w:rFonts w:ascii="Times New Roman" w:hAnsi="Times New Roman" w:cs="Times New Roman"/>
            <w:b w:val="0"/>
            <w:caps/>
            <w:sz w:val="28"/>
            <w:szCs w:val="28"/>
          </w:rPr>
          <w:t>практики</w:t>
        </w:r>
        <w:r w:rsidRPr="003B6964">
          <w:rPr>
            <w:rStyle w:val="a9"/>
            <w:rFonts w:ascii="Times New Roman" w:hAnsi="Times New Roman" w:cs="Times New Roman"/>
            <w:b w:val="0"/>
            <w:webHidden/>
            <w:sz w:val="28"/>
            <w:szCs w:val="28"/>
          </w:rPr>
          <w:tab/>
        </w:r>
      </w:hyperlink>
      <w:r w:rsidR="00A81249">
        <w:rPr>
          <w:rStyle w:val="a9"/>
          <w:rFonts w:ascii="Times New Roman" w:hAnsi="Times New Roman" w:cs="Times New Roman"/>
          <w:b w:val="0"/>
          <w:sz w:val="28"/>
          <w:szCs w:val="28"/>
        </w:rPr>
        <w:t>4</w:t>
      </w:r>
    </w:p>
    <w:p w:rsidR="00381F76" w:rsidRPr="003B6964" w:rsidRDefault="00381F76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1.1. Область применения примерной программы</w:t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4</w:t>
      </w:r>
    </w:p>
    <w:p w:rsidR="00381F76" w:rsidRPr="003B6964" w:rsidRDefault="00381F76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1.2. Цели и задачи учебной практики</w:t>
      </w:r>
      <w:r w:rsidR="00F1202B"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4</w:t>
      </w:r>
    </w:p>
    <w:p w:rsidR="00F1202B" w:rsidRPr="003B6964" w:rsidRDefault="00F1202B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1.3. Рекомендуемое количество часов на освоение программы дисциплины</w:t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5</w:t>
      </w:r>
    </w:p>
    <w:p w:rsidR="00F1202B" w:rsidRPr="003B6964" w:rsidRDefault="00F1202B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2. РЕЗУЛЬТАТЫ ОСВОЕНИЯ ПРОГРАММЫ УЧЕБНОЙ ПРАКТИКИ</w:t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6</w:t>
      </w:r>
    </w:p>
    <w:p w:rsidR="00A24323" w:rsidRPr="003B6964" w:rsidRDefault="00E71B76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hyperlink w:anchor="_Toc373528366" w:history="1">
        <w:r w:rsidR="00F1202B" w:rsidRPr="003B6964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3</w:t>
        </w:r>
        <w:r w:rsidR="00A24323" w:rsidRPr="003B6964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СТРУКТУРА </w:t>
        </w:r>
        <w:r w:rsidR="00EC08BE" w:rsidRPr="003B6964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И СОДЕРЖАНИЕ УЧЕБНОЙ  </w:t>
        </w:r>
        <w:r w:rsidR="00EC08BE" w:rsidRPr="003B6964">
          <w:rPr>
            <w:rStyle w:val="a9"/>
            <w:rFonts w:ascii="Times New Roman" w:hAnsi="Times New Roman" w:cs="Times New Roman"/>
            <w:b w:val="0"/>
            <w:caps/>
            <w:sz w:val="28"/>
            <w:szCs w:val="28"/>
          </w:rPr>
          <w:t>практики</w:t>
        </w:r>
        <w:r w:rsidR="00A24323" w:rsidRPr="003B6964">
          <w:rPr>
            <w:rStyle w:val="a9"/>
            <w:rFonts w:ascii="Times New Roman" w:hAnsi="Times New Roman" w:cs="Times New Roman"/>
            <w:b w:val="0"/>
            <w:webHidden/>
            <w:sz w:val="28"/>
            <w:szCs w:val="28"/>
          </w:rPr>
          <w:tab/>
        </w:r>
        <w:r w:rsidR="00F1202B" w:rsidRPr="003B6964">
          <w:rPr>
            <w:rStyle w:val="a9"/>
            <w:rFonts w:ascii="Times New Roman" w:hAnsi="Times New Roman" w:cs="Times New Roman"/>
            <w:b w:val="0"/>
            <w:webHidden/>
            <w:sz w:val="28"/>
            <w:szCs w:val="28"/>
          </w:rPr>
          <w:t>8</w:t>
        </w:r>
      </w:hyperlink>
    </w:p>
    <w:p w:rsidR="00F1202B" w:rsidRPr="003B6964" w:rsidRDefault="00F1202B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3.1. Тематический план учебной практики</w:t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8</w:t>
      </w:r>
    </w:p>
    <w:p w:rsidR="00F1202B" w:rsidRPr="003B6964" w:rsidRDefault="00F1202B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3.2.  Содержание учебной практики</w:t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9</w:t>
      </w:r>
    </w:p>
    <w:p w:rsidR="00A24323" w:rsidRPr="003B6964" w:rsidRDefault="00E71B76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hyperlink w:anchor="_Toc373528369" w:history="1">
        <w:r w:rsidR="00F1202B" w:rsidRPr="003B6964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4</w:t>
        </w:r>
        <w:r w:rsidR="00A24323" w:rsidRPr="003B6964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. УСЛОВИЯ РЕАЛИЗАЦИИ </w:t>
        </w:r>
        <w:r w:rsidR="00D647A0" w:rsidRPr="003B6964">
          <w:rPr>
            <w:rStyle w:val="a9"/>
            <w:rFonts w:ascii="Times New Roman" w:hAnsi="Times New Roman" w:cs="Times New Roman"/>
            <w:b w:val="0"/>
            <w:caps/>
            <w:sz w:val="28"/>
            <w:szCs w:val="28"/>
          </w:rPr>
          <w:t>программы</w:t>
        </w:r>
        <w:r w:rsidR="00865C01" w:rsidRPr="003B6964">
          <w:rPr>
            <w:rStyle w:val="a9"/>
            <w:rFonts w:ascii="Times New Roman" w:hAnsi="Times New Roman" w:cs="Times New Roman"/>
            <w:b w:val="0"/>
            <w:caps/>
            <w:sz w:val="28"/>
            <w:szCs w:val="28"/>
          </w:rPr>
          <w:t xml:space="preserve"> </w:t>
        </w:r>
        <w:r w:rsidR="00A24323" w:rsidRPr="003B6964">
          <w:rPr>
            <w:rStyle w:val="a9"/>
            <w:rFonts w:ascii="Times New Roman" w:hAnsi="Times New Roman" w:cs="Times New Roman"/>
            <w:b w:val="0"/>
            <w:caps/>
            <w:sz w:val="28"/>
            <w:szCs w:val="28"/>
          </w:rPr>
          <w:t>УЧЕБНОЙ</w:t>
        </w:r>
        <w:r w:rsidR="00A24323" w:rsidRPr="003B6964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D647A0" w:rsidRPr="003B6964">
          <w:rPr>
            <w:rStyle w:val="a9"/>
            <w:rFonts w:ascii="Times New Roman" w:hAnsi="Times New Roman" w:cs="Times New Roman"/>
            <w:b w:val="0"/>
            <w:caps/>
            <w:sz w:val="28"/>
            <w:szCs w:val="28"/>
          </w:rPr>
          <w:t>практики</w:t>
        </w:r>
        <w:r w:rsidR="00A24323" w:rsidRPr="003B6964">
          <w:rPr>
            <w:rStyle w:val="a9"/>
            <w:rFonts w:ascii="Times New Roman" w:hAnsi="Times New Roman" w:cs="Times New Roman"/>
            <w:b w:val="0"/>
            <w:webHidden/>
            <w:sz w:val="28"/>
            <w:szCs w:val="28"/>
          </w:rPr>
          <w:tab/>
        </w:r>
      </w:hyperlink>
      <w:r w:rsidR="00A24323"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12</w:t>
      </w:r>
    </w:p>
    <w:p w:rsidR="00F1202B" w:rsidRPr="003B6964" w:rsidRDefault="00F1202B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4.1. Требования к минимальному материально-техническому обеспечению</w:t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12</w:t>
      </w:r>
    </w:p>
    <w:p w:rsidR="00F1202B" w:rsidRPr="003B6964" w:rsidRDefault="00F1202B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4.2. Информационное обеспечение обучения</w:t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13</w:t>
      </w:r>
    </w:p>
    <w:p w:rsidR="00F1202B" w:rsidRPr="003B6964" w:rsidRDefault="00F1202B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4.3. Общие требования к организации образовательного процесса</w:t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15</w:t>
      </w:r>
    </w:p>
    <w:p w:rsidR="00F1202B" w:rsidRPr="003B6964" w:rsidRDefault="00F1202B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4.4. Кадровое обеспечение образовательного процесса</w:t>
      </w: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ab/>
        <w:t>15</w:t>
      </w:r>
    </w:p>
    <w:p w:rsidR="00B9420A" w:rsidRDefault="003A350F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fldChar w:fldCharType="begin"/>
      </w:r>
      <w:r>
        <w:instrText xml:space="preserve"> HYPERLINK \l "_Toc373528372" </w:instrText>
      </w:r>
      <w:r>
        <w:fldChar w:fldCharType="separate"/>
      </w:r>
      <w:r w:rsidR="00F1202B"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5</w:t>
      </w:r>
      <w:r w:rsidR="00A24323"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9420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КОЛНТРОЛЬ И ОЦЕНКА РЕЗУЛЬТАТОВ ПРОХОЖДЕНИЯ </w:t>
      </w:r>
    </w:p>
    <w:p w:rsidR="00A24323" w:rsidRPr="003B6964" w:rsidRDefault="00865C01" w:rsidP="003B6964">
      <w:pPr>
        <w:tabs>
          <w:tab w:val="right" w:leader="dot" w:pos="10146"/>
        </w:tabs>
        <w:spacing w:before="240" w:after="0" w:line="276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ПРАКТИКИ</w:t>
      </w:r>
      <w:r w:rsidR="00A24323" w:rsidRPr="003B6964">
        <w:rPr>
          <w:rStyle w:val="a9"/>
          <w:rFonts w:ascii="Times New Roman" w:hAnsi="Times New Roman" w:cs="Times New Roman"/>
          <w:b w:val="0"/>
          <w:webHidden/>
          <w:sz w:val="28"/>
          <w:szCs w:val="28"/>
        </w:rPr>
        <w:tab/>
      </w:r>
      <w:r w:rsidR="003A350F">
        <w:rPr>
          <w:rStyle w:val="a9"/>
          <w:rFonts w:ascii="Times New Roman" w:hAnsi="Times New Roman" w:cs="Times New Roman"/>
          <w:b w:val="0"/>
          <w:sz w:val="28"/>
          <w:szCs w:val="28"/>
        </w:rPr>
        <w:fldChar w:fldCharType="end"/>
      </w:r>
      <w:r w:rsidR="00B9420A">
        <w:rPr>
          <w:rStyle w:val="a9"/>
          <w:rFonts w:ascii="Times New Roman" w:hAnsi="Times New Roman" w:cs="Times New Roman"/>
          <w:b w:val="0"/>
          <w:sz w:val="28"/>
          <w:szCs w:val="28"/>
        </w:rPr>
        <w:t>1</w:t>
      </w:r>
      <w:r w:rsidR="00F1202B"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t>6</w:t>
      </w:r>
    </w:p>
    <w:p w:rsidR="00A24323" w:rsidRPr="003D210A" w:rsidRDefault="00A24323" w:rsidP="003B6964">
      <w:pPr>
        <w:tabs>
          <w:tab w:val="right" w:leader="dot" w:pos="10146"/>
        </w:tabs>
        <w:rPr>
          <w:rFonts w:ascii="Times New Roman" w:hAnsi="Times New Roman" w:cs="Times New Roman"/>
        </w:rPr>
      </w:pPr>
      <w:r w:rsidRPr="003B6964">
        <w:rPr>
          <w:rStyle w:val="a9"/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A24323" w:rsidRPr="003D210A" w:rsidRDefault="00A24323" w:rsidP="00A24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4323" w:rsidRPr="003D210A" w:rsidSect="00E00E03">
          <w:pgSz w:w="12240" w:h="15840"/>
          <w:pgMar w:top="851" w:right="850" w:bottom="1134" w:left="1701" w:header="720" w:footer="720" w:gutter="0"/>
          <w:cols w:space="720"/>
        </w:sectPr>
      </w:pPr>
      <w:r w:rsidRPr="003D210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269A" w:rsidRPr="0020269A" w:rsidRDefault="0020269A" w:rsidP="0020269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bookmarkStart w:id="0" w:name="_Toc283884237"/>
      <w:bookmarkStart w:id="1" w:name="_Toc370679844"/>
      <w:bookmarkStart w:id="2" w:name="_Toc371021001"/>
      <w:r w:rsidRPr="0020269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1. паспорт РАБОЧЕЙ ПРОГРАММЫ</w:t>
      </w:r>
      <w:bookmarkEnd w:id="0"/>
      <w:r w:rsidRPr="0020269A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</w:t>
      </w:r>
      <w:bookmarkStart w:id="3" w:name="_Toc283886688"/>
      <w:bookmarkStart w:id="4" w:name="_Toc283884238"/>
    </w:p>
    <w:bookmarkEnd w:id="1"/>
    <w:bookmarkEnd w:id="2"/>
    <w:bookmarkEnd w:id="3"/>
    <w:bookmarkEnd w:id="4"/>
    <w:p w:rsidR="0020269A" w:rsidRPr="0020269A" w:rsidRDefault="0020269A" w:rsidP="0020269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учебной практики</w:t>
      </w:r>
    </w:p>
    <w:p w:rsidR="0020269A" w:rsidRPr="0020269A" w:rsidRDefault="0020269A" w:rsidP="002026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ПМ.01. «Разработка программных модулей программного обеспечения для компьютерных систем»</w:t>
      </w:r>
    </w:p>
    <w:p w:rsidR="0020269A" w:rsidRPr="0020269A" w:rsidRDefault="0020269A" w:rsidP="0020269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283884239"/>
      <w:bookmarkStart w:id="6" w:name="_Toc370679845"/>
      <w:bookmarkStart w:id="7" w:name="_Toc371021002"/>
      <w:r w:rsidRPr="00202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примерной программы</w:t>
      </w:r>
      <w:bookmarkEnd w:id="5"/>
      <w:bookmarkEnd w:id="6"/>
      <w:bookmarkEnd w:id="7"/>
    </w:p>
    <w:p w:rsidR="0020269A" w:rsidRDefault="0020269A" w:rsidP="0020269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</w:t>
      </w:r>
      <w:r w:rsidRPr="0020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является частью профессионального модуля образовательной программы подготовки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ециалистов среднего звена в со</w:t>
      </w:r>
      <w:r w:rsidRPr="0020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ФГОС по специальности СПО </w:t>
      </w:r>
      <w:r w:rsidR="00B07EFF" w:rsidRPr="00B07EFF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09.02.07 «Информационные системы и программирование»</w:t>
      </w:r>
      <w:r w:rsid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</w:t>
      </w:r>
    </w:p>
    <w:p w:rsidR="0020269A" w:rsidRPr="0020269A" w:rsidRDefault="0020269A" w:rsidP="0020269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предназначена для подготовки  и соответствующих профессиональных компетенций (ПК):</w:t>
      </w:r>
    </w:p>
    <w:p w:rsidR="003F5A42" w:rsidRPr="003F5A42" w:rsidRDefault="003F5A42" w:rsidP="003F5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11.1</w:t>
      </w:r>
      <w:proofErr w:type="gramStart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сбор, обработку и анализ информации для проектирования баз данных</w:t>
      </w:r>
    </w:p>
    <w:p w:rsidR="003F5A42" w:rsidRPr="003F5A42" w:rsidRDefault="003F5A42" w:rsidP="003F5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11.2</w:t>
      </w:r>
      <w:proofErr w:type="gramStart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proofErr w:type="gramEnd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роектировать базу данных на основе анализа предметной области</w:t>
      </w:r>
    </w:p>
    <w:p w:rsidR="003F5A42" w:rsidRPr="003F5A42" w:rsidRDefault="003F5A42" w:rsidP="003F5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11.3</w:t>
      </w:r>
      <w:proofErr w:type="gramStart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proofErr w:type="gramEnd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объекты базы данных в соответствии с результатами анализа предметной области</w:t>
      </w:r>
    </w:p>
    <w:p w:rsidR="003F5A42" w:rsidRPr="003F5A42" w:rsidRDefault="003F5A42" w:rsidP="003F5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11.4</w:t>
      </w:r>
      <w:proofErr w:type="gramStart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proofErr w:type="gramEnd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еализовывать базу данных в конкретной системе управления базами данных</w:t>
      </w:r>
    </w:p>
    <w:p w:rsidR="003F5A42" w:rsidRPr="003F5A42" w:rsidRDefault="003F5A42" w:rsidP="003F5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11.5</w:t>
      </w:r>
      <w:proofErr w:type="gramStart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дминистрировать базы данных</w:t>
      </w:r>
    </w:p>
    <w:p w:rsidR="003F5A42" w:rsidRDefault="003F5A42" w:rsidP="003F5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11.6</w:t>
      </w:r>
      <w:proofErr w:type="gramStart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proofErr w:type="gramEnd"/>
      <w:r w:rsidRPr="003F5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ащищать информацию в базе данных с использованием технологии защиты информации</w:t>
      </w:r>
    </w:p>
    <w:p w:rsidR="0020269A" w:rsidRPr="0020269A" w:rsidRDefault="0020269A" w:rsidP="003F5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  <w:r w:rsidRPr="002026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2026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образовании, профессиональной подготовке специалистов по специальности СПО  09.02.03 « Программирование в компьютерных системах»</w:t>
      </w:r>
    </w:p>
    <w:p w:rsidR="00605950" w:rsidRPr="00605950" w:rsidRDefault="00605950" w:rsidP="00A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6607" w:rsidRDefault="00A24323" w:rsidP="0067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D21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</w:t>
      </w:r>
      <w:r w:rsidR="006732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F120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3D21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Цели и задачи </w:t>
      </w:r>
      <w:r w:rsidR="00E36607" w:rsidRPr="003D21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учебной практики</w:t>
      </w:r>
    </w:p>
    <w:p w:rsidR="0067326F" w:rsidRDefault="0067326F" w:rsidP="0067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7326F" w:rsidRPr="0067326F" w:rsidRDefault="0067326F" w:rsidP="00673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26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="00E35168" w:rsidRPr="00E35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7326F">
        <w:rPr>
          <w:rFonts w:ascii="Times New Roman" w:hAnsi="Times New Roman" w:cs="Times New Roman"/>
          <w:sz w:val="28"/>
          <w:szCs w:val="28"/>
        </w:rPr>
        <w:t xml:space="preserve"> в ходе освое</w:t>
      </w:r>
      <w:r w:rsidR="00E35168">
        <w:rPr>
          <w:rFonts w:ascii="Times New Roman" w:hAnsi="Times New Roman" w:cs="Times New Roman"/>
          <w:sz w:val="28"/>
          <w:szCs w:val="28"/>
        </w:rPr>
        <w:t>ния учеб</w:t>
      </w:r>
      <w:r w:rsidRPr="0067326F">
        <w:rPr>
          <w:rFonts w:ascii="Times New Roman" w:hAnsi="Times New Roman" w:cs="Times New Roman"/>
          <w:sz w:val="28"/>
          <w:szCs w:val="28"/>
        </w:rPr>
        <w:t>ной практики должен:</w:t>
      </w:r>
    </w:p>
    <w:p w:rsidR="00E35168" w:rsidRPr="00E35168" w:rsidRDefault="00E35168" w:rsidP="00E3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483E34" w:rsidRPr="00483E34" w:rsidRDefault="00483E34" w:rsidP="00483E3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объектами базы данных в конкретной системе управления базами данных; </w:t>
      </w:r>
    </w:p>
    <w:p w:rsidR="00483E34" w:rsidRPr="00483E34" w:rsidRDefault="00483E34" w:rsidP="00483E3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стандартных методов защиты объектов базы данных; </w:t>
      </w:r>
    </w:p>
    <w:p w:rsidR="00483E34" w:rsidRPr="00483E34" w:rsidRDefault="00483E34" w:rsidP="00483E3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документами отраслевой направленности</w:t>
      </w:r>
    </w:p>
    <w:p w:rsidR="00E35168" w:rsidRPr="00E35168" w:rsidRDefault="00E35168" w:rsidP="00E3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83E34" w:rsidRPr="00483E34" w:rsidRDefault="00483E34" w:rsidP="00483E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</w:t>
      </w:r>
      <w:proofErr w:type="gramStart"/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</w:t>
      </w:r>
      <w:proofErr w:type="gramEnd"/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-средствами проектирования баз данных; </w:t>
      </w:r>
    </w:p>
    <w:p w:rsidR="00483E34" w:rsidRPr="00483E34" w:rsidRDefault="00483E34" w:rsidP="00483E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проектировать логическую и физическую схемы базы данных; </w:t>
      </w:r>
    </w:p>
    <w:p w:rsidR="00483E34" w:rsidRPr="00483E34" w:rsidRDefault="00483E34" w:rsidP="00483E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хранимые процедуры и триггеры на базах данных;</w:t>
      </w:r>
    </w:p>
    <w:p w:rsidR="00483E34" w:rsidRPr="00483E34" w:rsidRDefault="00483E34" w:rsidP="00483E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стандартные методы для защиты объектов базы данных; </w:t>
      </w:r>
    </w:p>
    <w:p w:rsidR="00483E34" w:rsidRPr="00483E34" w:rsidRDefault="00483E34" w:rsidP="00483E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стандартные процедуры резервного копирования и мониторинга выполнения этой процедуры; </w:t>
      </w:r>
    </w:p>
    <w:p w:rsidR="00483E34" w:rsidRPr="00483E34" w:rsidRDefault="00483E34" w:rsidP="00483E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процедуру восстановления базы данных и вести мониторинг выполнения этой процедуры; </w:t>
      </w:r>
    </w:p>
    <w:p w:rsidR="00483E34" w:rsidRPr="00483E34" w:rsidRDefault="00483E34" w:rsidP="00483E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информационную безопасность на уровне базы данных;</w:t>
      </w:r>
    </w:p>
    <w:p w:rsidR="00483E34" w:rsidRPr="00483E34" w:rsidRDefault="00483E34" w:rsidP="00483E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использовать язык  SQL в разработке баз данных.</w:t>
      </w:r>
    </w:p>
    <w:p w:rsidR="00E35168" w:rsidRPr="00E35168" w:rsidRDefault="00E35168" w:rsidP="00E3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68" w:rsidRDefault="00E35168" w:rsidP="00E3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483E34" w:rsidRPr="00483E34" w:rsidRDefault="00483E34" w:rsidP="00483E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теории баз данных, хранилищ данных, баз знаний; основные принципы структуризации и нормализации базы данных; </w:t>
      </w:r>
    </w:p>
    <w:p w:rsidR="00483E34" w:rsidRPr="00483E34" w:rsidRDefault="00483E34" w:rsidP="00483E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построения концептуальной, логической и физической модели данных; </w:t>
      </w:r>
    </w:p>
    <w:p w:rsidR="00483E34" w:rsidRPr="00483E34" w:rsidRDefault="00483E34" w:rsidP="00483E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описания схем баз данных в современных системах управления базами данных; </w:t>
      </w:r>
    </w:p>
    <w:p w:rsidR="00483E34" w:rsidRPr="00483E34" w:rsidRDefault="00483E34" w:rsidP="00483E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</w:t>
      </w:r>
    </w:p>
    <w:p w:rsidR="00483E34" w:rsidRPr="00483E34" w:rsidRDefault="00483E34" w:rsidP="00483E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организации целостности данных; </w:t>
      </w:r>
    </w:p>
    <w:p w:rsidR="00483E34" w:rsidRPr="00483E34" w:rsidRDefault="00483E34" w:rsidP="00483E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контроля доступа к данным и управления привилегиями; </w:t>
      </w:r>
    </w:p>
    <w:p w:rsidR="00483E34" w:rsidRPr="00483E34" w:rsidRDefault="00483E34" w:rsidP="00483E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 средства защиты данных в базах данных;</w:t>
      </w:r>
    </w:p>
    <w:p w:rsidR="00483E34" w:rsidRPr="00483E34" w:rsidRDefault="00483E34" w:rsidP="00483E34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3E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операторы языка SQL.</w:t>
      </w:r>
    </w:p>
    <w:p w:rsidR="00483E34" w:rsidRPr="00E35168" w:rsidRDefault="00483E34" w:rsidP="00E3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515" w:rsidRPr="003D210A" w:rsidRDefault="00A01515" w:rsidP="00A01515">
      <w:pPr>
        <w:pStyle w:val="a8"/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sz w:val="28"/>
          <w:szCs w:val="28"/>
        </w:rPr>
      </w:pPr>
    </w:p>
    <w:p w:rsidR="00A24323" w:rsidRPr="003D210A" w:rsidRDefault="00A24323" w:rsidP="00A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D21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</w:t>
      </w:r>
      <w:r w:rsidR="006732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Pr="003D21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Рекомендуемое количество часов на освоение программы дисциплины:</w:t>
      </w:r>
    </w:p>
    <w:p w:rsidR="00A24323" w:rsidRPr="003D210A" w:rsidRDefault="00A24323" w:rsidP="00A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4323" w:rsidRPr="003D210A" w:rsidRDefault="00A24323" w:rsidP="00A243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2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876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Pr="003D2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часов, в том числе: обязательной аудиторной учебной нагрузки обучающегося </w:t>
      </w:r>
      <w:r w:rsidR="00876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="009F2F9E" w:rsidRPr="003D21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часов.</w:t>
      </w:r>
    </w:p>
    <w:p w:rsidR="00A24323" w:rsidRPr="003D210A" w:rsidRDefault="00A24323" w:rsidP="00A243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4323" w:rsidRPr="003D210A" w:rsidRDefault="00A24323" w:rsidP="00A243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210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47136" w:rsidRPr="00A47136" w:rsidRDefault="00A47136" w:rsidP="00A47136">
      <w:pPr>
        <w:pStyle w:val="1"/>
        <w:pageBreakBefore/>
        <w:ind w:firstLine="0"/>
        <w:jc w:val="center"/>
        <w:rPr>
          <w:b/>
          <w:bCs/>
          <w:caps/>
          <w:sz w:val="28"/>
          <w:szCs w:val="28"/>
          <w:lang w:eastAsia="x-none"/>
        </w:rPr>
      </w:pPr>
      <w:bookmarkStart w:id="8" w:name="_Toc283884242"/>
      <w:bookmarkStart w:id="9" w:name="_Toc370679848"/>
      <w:bookmarkStart w:id="10" w:name="_Toc371021005"/>
      <w:r w:rsidRPr="00A47136">
        <w:rPr>
          <w:b/>
          <w:bCs/>
          <w:caps/>
          <w:sz w:val="28"/>
          <w:szCs w:val="28"/>
          <w:lang w:val="x-none" w:eastAsia="x-none"/>
        </w:rPr>
        <w:t xml:space="preserve">2. результаты освоения </w:t>
      </w:r>
      <w:bookmarkEnd w:id="8"/>
      <w:bookmarkEnd w:id="9"/>
      <w:bookmarkEnd w:id="10"/>
      <w:r>
        <w:rPr>
          <w:b/>
          <w:bCs/>
          <w:caps/>
          <w:sz w:val="28"/>
          <w:szCs w:val="28"/>
          <w:lang w:eastAsia="x-none"/>
        </w:rPr>
        <w:t>программы учебной практики</w:t>
      </w:r>
    </w:p>
    <w:p w:rsidR="00A47136" w:rsidRPr="00A47136" w:rsidRDefault="001F22AF" w:rsidP="00A47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</w:t>
      </w:r>
      <w:r w:rsidRPr="00A4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136" w:rsidRPr="00A4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овладение обучающимися видом профессиональной деятельности </w:t>
      </w:r>
      <w:r w:rsidR="00A47136" w:rsidRPr="00A47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09.02.0</w:t>
      </w:r>
      <w:r w:rsidR="006A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47136" w:rsidRPr="00A47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A101E" w:rsidRPr="006A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системы и программирование</w:t>
      </w:r>
      <w:r w:rsidR="00A47136" w:rsidRPr="00A47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47136" w:rsidRPr="00A471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A47136" w:rsidRDefault="00A47136" w:rsidP="00A47136">
      <w:pPr>
        <w:spacing w:after="200" w:line="276" w:lineRule="auto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23582" w:rsidRPr="00623582" w:rsidTr="00C16D8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3582" w:rsidRPr="00623582" w:rsidRDefault="00623582" w:rsidP="0062358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3582" w:rsidRPr="00623582" w:rsidRDefault="00623582" w:rsidP="00623582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623582" w:rsidRPr="00623582" w:rsidTr="00C16D8C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ПК 11.1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623582" w:rsidRPr="00623582" w:rsidTr="00C16D8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ПК 11.2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Проектировать базу данных на основе анализа предметной области</w:t>
            </w:r>
          </w:p>
        </w:tc>
      </w:tr>
      <w:tr w:rsidR="00623582" w:rsidRPr="00623582" w:rsidTr="00C16D8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ПК 11.3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</w:tr>
      <w:tr w:rsidR="00623582" w:rsidRPr="00623582" w:rsidTr="00C16D8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ПК 11.4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Реализовывать базу данных в конкретной системе управления базами данных</w:t>
            </w:r>
          </w:p>
        </w:tc>
      </w:tr>
      <w:tr w:rsidR="00623582" w:rsidRPr="00623582" w:rsidTr="00C16D8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ПК 11.5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Администрировать базы данных</w:t>
            </w:r>
          </w:p>
        </w:tc>
      </w:tr>
      <w:tr w:rsidR="00623582" w:rsidRPr="00623582" w:rsidTr="00C16D8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ПК 11.6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Защищать информацию в базе данных с использованием технологии защиты информации</w:t>
            </w:r>
          </w:p>
        </w:tc>
      </w:tr>
      <w:tr w:rsidR="00623582" w:rsidRPr="00623582" w:rsidTr="00C16D8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23582" w:rsidRPr="00623582" w:rsidTr="00C16D8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23582" w:rsidRPr="00623582" w:rsidTr="00C16D8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23582" w:rsidRPr="00623582" w:rsidTr="00C16D8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23582" w:rsidRPr="00623582" w:rsidTr="00C16D8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23582" w:rsidRPr="00623582" w:rsidTr="00C16D8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23582" w:rsidRPr="00623582" w:rsidTr="00C16D8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23582" w:rsidRPr="00623582" w:rsidTr="00C16D8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23582" w:rsidRPr="00623582" w:rsidTr="00C16D8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623582" w:rsidRPr="00623582" w:rsidTr="00C16D8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23582" w:rsidRPr="00623582" w:rsidTr="00E457C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82" w:rsidRPr="00623582" w:rsidRDefault="00623582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623582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  <w:tr w:rsidR="00E457CD" w:rsidRPr="00623582" w:rsidTr="00E457C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7CD" w:rsidRPr="00623582" w:rsidRDefault="00E457CD" w:rsidP="00E457CD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E457CD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ЛР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457CD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9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7CD" w:rsidRPr="00623582" w:rsidRDefault="00566414" w:rsidP="00566414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Соблюдающий</w:t>
            </w:r>
            <w:proofErr w:type="gramEnd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и пропагандирующий правила здорового и безопасного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образа жизни, спорта; предупреждающий либо преодолевающий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зависимости от алкоголя, табака, </w:t>
            </w:r>
            <w:proofErr w:type="spellStart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психоактивных</w:t>
            </w:r>
            <w:proofErr w:type="spellEnd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веществ, азартных игр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и т.д. </w:t>
            </w:r>
            <w:proofErr w:type="gramStart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Сохраняющий</w:t>
            </w:r>
            <w:proofErr w:type="gramEnd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психологическую устойчивость в ситуативно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сложных или стремительно меняющихся ситуациях.</w:t>
            </w:r>
          </w:p>
        </w:tc>
      </w:tr>
      <w:tr w:rsidR="00E457CD" w:rsidRPr="00623582" w:rsidTr="00E457C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7CD" w:rsidRPr="00623582" w:rsidRDefault="00E457CD" w:rsidP="00E457CD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E457CD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ЛР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457CD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19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7CD" w:rsidRPr="00623582" w:rsidRDefault="00566414" w:rsidP="00566414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Способный</w:t>
            </w:r>
            <w:proofErr w:type="gramEnd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проводить оценку информации, ее достоверность, строить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логические умозаключения на основании поступающих информации и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данных</w:t>
            </w:r>
          </w:p>
        </w:tc>
      </w:tr>
      <w:tr w:rsidR="00E457CD" w:rsidRPr="00623582" w:rsidTr="00E457C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7CD" w:rsidRPr="00623582" w:rsidRDefault="00E457CD" w:rsidP="00E457CD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E457CD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ЛР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457CD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20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7CD" w:rsidRPr="00623582" w:rsidRDefault="00566414" w:rsidP="00566414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Демонстрирующий готовность и способность к образованию, в том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числе</w:t>
            </w:r>
            <w:proofErr w:type="gramEnd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самообразованию, на протяжении всей жизни; сознательное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отношение к непрерывному образованию как условию успешной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профессиональной и общественной деятельности.</w:t>
            </w:r>
          </w:p>
        </w:tc>
      </w:tr>
      <w:tr w:rsidR="00E457CD" w:rsidRPr="00623582" w:rsidTr="00E457C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57CD" w:rsidRPr="00623582" w:rsidRDefault="00E457CD" w:rsidP="00E457CD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E457CD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ЛР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457CD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21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57CD" w:rsidRPr="00623582" w:rsidRDefault="00566414" w:rsidP="00566414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Ставящий перед собой образовательные цели под возникающие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жизненные задачи, подбирать способы решения и средства развития (в</w:t>
            </w:r>
            <w: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том </w:t>
            </w:r>
            <w:proofErr w:type="gramStart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числе</w:t>
            </w:r>
            <w:proofErr w:type="gramEnd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с использованием цифровых средств) других необходимых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компетенций.</w:t>
            </w:r>
          </w:p>
        </w:tc>
      </w:tr>
      <w:tr w:rsidR="00E457CD" w:rsidRPr="00623582" w:rsidTr="00C16D8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57CD" w:rsidRPr="00E457CD" w:rsidRDefault="00E457CD" w:rsidP="00623582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r w:rsidRPr="00E457CD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ЛР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457CD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57CD" w:rsidRPr="00623582" w:rsidRDefault="00566414" w:rsidP="00566414">
            <w:pPr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Мотивированный</w:t>
            </w:r>
            <w:proofErr w:type="gramEnd"/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к освоению функционально близких видов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профессиональной деятельности, имеющих общие объекты 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условия,</w:t>
            </w:r>
            <w:r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6414">
              <w:rPr>
                <w:rFonts w:ascii="Times New Roman" w:eastAsia="PMingLiU" w:hAnsi="Times New Roman" w:cs="Times New Roman"/>
                <w:bCs/>
                <w:iCs/>
                <w:sz w:val="28"/>
                <w:szCs w:val="28"/>
              </w:rPr>
              <w:t>цели) труда, либо иные схожие характеристики</w:t>
            </w:r>
          </w:p>
        </w:tc>
      </w:tr>
    </w:tbl>
    <w:p w:rsidR="00284269" w:rsidRPr="00A47136" w:rsidRDefault="00284269" w:rsidP="00A47136">
      <w:pPr>
        <w:spacing w:after="200" w:line="276" w:lineRule="auto"/>
        <w:rPr>
          <w:rFonts w:ascii="Calibri" w:eastAsia="Times New Roman" w:hAnsi="Calibri" w:cs="Times New Roman"/>
          <w:i/>
          <w:sz w:val="20"/>
          <w:szCs w:val="20"/>
          <w:lang w:eastAsia="ru-RU"/>
        </w:rPr>
        <w:sectPr w:rsidR="00284269" w:rsidRPr="00A47136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657553" w:rsidRDefault="00657553" w:rsidP="00657553">
      <w:pPr>
        <w:jc w:val="center"/>
        <w:rPr>
          <w:rFonts w:ascii="Calibri" w:eastAsia="Times New Roman" w:hAnsi="Calibri" w:cs="Times New Roman"/>
          <w:b/>
          <w:bCs/>
          <w:iCs/>
          <w:caps/>
          <w:sz w:val="28"/>
          <w:lang w:eastAsia="ru-RU"/>
        </w:rPr>
      </w:pPr>
      <w:r w:rsidRPr="00657553">
        <w:rPr>
          <w:rFonts w:ascii="Calibri" w:eastAsia="Times New Roman" w:hAnsi="Calibri" w:cs="Times New Roman"/>
          <w:b/>
          <w:bCs/>
          <w:iCs/>
          <w:caps/>
          <w:sz w:val="28"/>
          <w:lang w:eastAsia="ru-RU"/>
        </w:rPr>
        <w:t xml:space="preserve">3. Структура и примерное содержание </w:t>
      </w:r>
      <w:r>
        <w:rPr>
          <w:rFonts w:ascii="Calibri" w:eastAsia="Times New Roman" w:hAnsi="Calibri" w:cs="Times New Roman"/>
          <w:b/>
          <w:bCs/>
          <w:iCs/>
          <w:caps/>
          <w:sz w:val="28"/>
          <w:lang w:eastAsia="ru-RU"/>
        </w:rPr>
        <w:t>учебной практики</w:t>
      </w:r>
    </w:p>
    <w:p w:rsidR="00657553" w:rsidRDefault="00657553" w:rsidP="0065755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11" w:name="_Toc370679850"/>
      <w:bookmarkStart w:id="12" w:name="_Toc371021007"/>
      <w:r w:rsidRPr="0065755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3.1. Тематический план </w:t>
      </w:r>
      <w:bookmarkEnd w:id="11"/>
      <w:bookmarkEnd w:id="1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учебной практики</w:t>
      </w:r>
    </w:p>
    <w:p w:rsidR="0067326F" w:rsidRDefault="0067326F" w:rsidP="0065755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2"/>
        <w:gridCol w:w="1014"/>
        <w:gridCol w:w="1842"/>
        <w:gridCol w:w="2548"/>
        <w:gridCol w:w="1128"/>
        <w:gridCol w:w="1911"/>
      </w:tblGrid>
      <w:tr w:rsidR="00C16D8C" w:rsidRPr="00C16D8C" w:rsidTr="00C16D8C">
        <w:trPr>
          <w:trHeight w:val="435"/>
          <w:tblHeader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6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C16D8C" w:rsidRPr="00C16D8C" w:rsidTr="00C16D8C">
        <w:trPr>
          <w:trHeight w:val="435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C16D8C" w:rsidRPr="00C16D8C" w:rsidRDefault="00C16D8C" w:rsidP="00C16D8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C16D8C" w:rsidRPr="00C16D8C" w:rsidRDefault="00C16D8C" w:rsidP="00C16D8C">
            <w:pPr>
              <w:widowControl w:val="0"/>
              <w:spacing w:after="0" w:line="240" w:lineRule="auto"/>
              <w:ind w:left="72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6D8C" w:rsidRPr="00C16D8C" w:rsidTr="00C16D8C">
        <w:trPr>
          <w:trHeight w:val="390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6D8C" w:rsidRPr="00C16D8C" w:rsidTr="00C16D8C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C16D8C" w:rsidRPr="00C16D8C" w:rsidTr="00C16D8C">
        <w:trPr>
          <w:trHeight w:val="517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D8C" w:rsidRPr="00C16D8C" w:rsidRDefault="00C16D8C" w:rsidP="00C16D8C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C16D8C">
              <w:rPr>
                <w:rFonts w:ascii="Times New Roman" w:eastAsia="PMingLiU" w:hAnsi="Times New Roman" w:cs="Times New Roman"/>
                <w:lang w:eastAsia="ru-RU"/>
              </w:rPr>
              <w:t>ПК 11.1-11.6</w:t>
            </w:r>
          </w:p>
          <w:p w:rsidR="00C16D8C" w:rsidRDefault="00C16D8C" w:rsidP="00C16D8C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proofErr w:type="gramStart"/>
            <w:r w:rsidRPr="00C16D8C">
              <w:rPr>
                <w:rFonts w:ascii="Times New Roman" w:eastAsia="PMingLiU" w:hAnsi="Times New Roman" w:cs="Times New Roman"/>
                <w:lang w:eastAsia="ru-RU"/>
              </w:rPr>
              <w:t>ОК</w:t>
            </w:r>
            <w:proofErr w:type="gramEnd"/>
            <w:r w:rsidRPr="00C16D8C">
              <w:rPr>
                <w:rFonts w:ascii="Times New Roman" w:eastAsia="PMingLiU" w:hAnsi="Times New Roman" w:cs="Times New Roman"/>
                <w:lang w:eastAsia="ru-RU"/>
              </w:rPr>
              <w:t xml:space="preserve"> 1-11</w:t>
            </w:r>
          </w:p>
          <w:p w:rsidR="00E457CD" w:rsidRPr="00C16D8C" w:rsidRDefault="00E457CD" w:rsidP="00C16D8C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9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ЛР19 ЛР20 ЛР21 ЛР22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D8C" w:rsidRPr="00C16D8C" w:rsidRDefault="00C16D8C" w:rsidP="00C16D8C">
            <w:pPr>
              <w:spacing w:after="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C16D8C">
              <w:rPr>
                <w:rFonts w:ascii="Times New Roman" w:eastAsia="PMingLiU" w:hAnsi="Times New Roman" w:cs="Times New Roman"/>
                <w:lang w:eastAsia="ru-RU"/>
              </w:rPr>
              <w:t>Раздел 1. Разработка, администрирование и защита баз данных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D8C" w:rsidRPr="00C16D8C" w:rsidRDefault="0065549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D8C" w:rsidRPr="00C16D8C" w:rsidRDefault="00C16D8C" w:rsidP="00C16D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6D8C" w:rsidRPr="00C16D8C" w:rsidTr="00C16D8C">
        <w:trPr>
          <w:trHeight w:val="325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D8C" w:rsidRPr="00C16D8C" w:rsidRDefault="00C16D8C" w:rsidP="00C16D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D8C" w:rsidRPr="00C16D8C" w:rsidRDefault="0065549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6D8C" w:rsidRPr="00C16D8C" w:rsidRDefault="00C16D8C" w:rsidP="00C16D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6D8C" w:rsidRPr="00C16D8C" w:rsidRDefault="00C16D8C" w:rsidP="00C16D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D8C" w:rsidRPr="00C16D8C" w:rsidRDefault="00C16D8C" w:rsidP="00C16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D8C" w:rsidRPr="00C16D8C" w:rsidRDefault="00C16D8C" w:rsidP="00C16D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4495A" w:rsidRDefault="0094495A" w:rsidP="0067326F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4495A" w:rsidRDefault="0094495A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  <w:bookmarkStart w:id="13" w:name="_GoBack"/>
      <w:bookmarkEnd w:id="13"/>
    </w:p>
    <w:p w:rsidR="0067326F" w:rsidRDefault="0067326F" w:rsidP="0067326F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24323" w:rsidRPr="003D210A" w:rsidRDefault="00F37EE3" w:rsidP="0067326F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</w:t>
      </w:r>
      <w:r w:rsidR="00A24323" w:rsidRPr="003D21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.2. </w:t>
      </w:r>
      <w:r w:rsidRPr="00F37E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B72291" w:rsidRPr="003D21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учебной практики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4533"/>
        <w:gridCol w:w="661"/>
        <w:gridCol w:w="8097"/>
        <w:gridCol w:w="1701"/>
      </w:tblGrid>
      <w:tr w:rsidR="0071430D" w:rsidRPr="00160A1B" w:rsidTr="0071430D">
        <w:trPr>
          <w:trHeight w:val="1239"/>
        </w:trPr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A1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8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160A1B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160A1B">
              <w:rPr>
                <w:rFonts w:ascii="Times New Roman" w:hAnsi="Times New Roman" w:cs="Times New Roman"/>
                <w:b/>
                <w:bCs/>
                <w:color w:val="000000"/>
              </w:rPr>
              <w:t>, курсовая работа (проект)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71430D" w:rsidRPr="00160A1B" w:rsidTr="0071430D"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0A1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7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1430D" w:rsidRPr="00160A1B" w:rsidTr="0071430D">
        <w:trPr>
          <w:trHeight w:val="255"/>
        </w:trPr>
        <w:tc>
          <w:tcPr>
            <w:tcW w:w="4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1. Технологии разработки локальных БД</w:t>
            </w:r>
          </w:p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1430D" w:rsidRPr="00160A1B" w:rsidTr="0071430D">
        <w:trPr>
          <w:trHeight w:val="1344"/>
        </w:trPr>
        <w:tc>
          <w:tcPr>
            <w:tcW w:w="4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F51CCF" w:rsidRDefault="0071430D" w:rsidP="00C87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0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Выдача заданий. Описание предметной области. Составление отношений, подбор типов данных. Нормализация форм, связывание отношений. Составление ER-диаграмм. Составление таблиц. Связывание таблиц. Проверка целостности. Ввод табличных данных.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0D" w:rsidRPr="005C1F23" w:rsidRDefault="0071430D" w:rsidP="00E1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30D" w:rsidRPr="00160A1B" w:rsidTr="0071430D">
        <w:trPr>
          <w:trHeight w:val="151"/>
        </w:trPr>
        <w:tc>
          <w:tcPr>
            <w:tcW w:w="4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5C1F23" w:rsidRDefault="0071430D" w:rsidP="00ED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2. Организация запросов и обработки данных</w:t>
            </w:r>
          </w:p>
        </w:tc>
        <w:tc>
          <w:tcPr>
            <w:tcW w:w="8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68C8">
              <w:rPr>
                <w:rFonts w:ascii="Times New Roman" w:hAnsi="Times New Roman" w:cs="Times New Roman"/>
                <w:i/>
                <w:color w:val="00000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1430D" w:rsidRPr="00160A1B" w:rsidTr="0071430D">
        <w:trPr>
          <w:trHeight w:val="1121"/>
        </w:trPr>
        <w:tc>
          <w:tcPr>
            <w:tcW w:w="4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F51CCF" w:rsidRDefault="0071430D" w:rsidP="00C87A0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0A1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запросов на выборку данных. Создание запросов на добавление и удаление данных. Создание запросов на изменение данных. Создание запросов на изменение структуры данных и комбинированных запросов. Работа с построителем выражений в среде СУБД. Создание пользовательских форм средствами СУБД. Создание отчетов в БД.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0D" w:rsidRPr="005C1F23" w:rsidRDefault="0071430D" w:rsidP="00E1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30D" w:rsidRPr="00160A1B" w:rsidTr="0071430D">
        <w:trPr>
          <w:trHeight w:val="238"/>
        </w:trPr>
        <w:tc>
          <w:tcPr>
            <w:tcW w:w="4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30D" w:rsidRPr="005C1F23" w:rsidRDefault="0071430D" w:rsidP="00ED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3. Автоматизация готового приложения БД</w:t>
            </w:r>
          </w:p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68C8">
              <w:rPr>
                <w:rFonts w:ascii="Times New Roman" w:hAnsi="Times New Roman" w:cs="Times New Roman"/>
                <w:i/>
                <w:color w:val="00000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1430D" w:rsidRPr="00160A1B" w:rsidTr="0071430D">
        <w:trPr>
          <w:trHeight w:val="1121"/>
        </w:trPr>
        <w:tc>
          <w:tcPr>
            <w:tcW w:w="4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D" w:rsidRPr="00160A1B" w:rsidRDefault="0071430D" w:rsidP="00C87A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0A1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Изучение возможности автоматизации приложения БД. Создание макросов.</w:t>
            </w:r>
          </w:p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подпрограмм  для автоматизации приложения. Подключение элементов управления пользовательских форм.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430D" w:rsidRPr="005C1F23" w:rsidRDefault="0071430D" w:rsidP="00E1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30D" w:rsidRPr="00160A1B" w:rsidTr="0071430D">
        <w:tc>
          <w:tcPr>
            <w:tcW w:w="4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4. Тестирование БД и обеспечение безопасности использования и сохранности данных</w:t>
            </w:r>
          </w:p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D68C8">
              <w:rPr>
                <w:rFonts w:ascii="Times New Roman" w:hAnsi="Times New Roman" w:cs="Times New Roman"/>
                <w:i/>
                <w:color w:val="00000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1430D" w:rsidRPr="00160A1B" w:rsidTr="0071430D">
        <w:trPr>
          <w:trHeight w:val="892"/>
        </w:trPr>
        <w:tc>
          <w:tcPr>
            <w:tcW w:w="4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430D" w:rsidRPr="00160A1B" w:rsidRDefault="0071430D" w:rsidP="00C87A0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Тестирование объектов БД с составлением протокола. Работа со средствами защиты готового приложения. Архивация и восстановление данных. Создание профилей и интерфейсов пользователей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1430D" w:rsidRPr="005C1F23" w:rsidRDefault="0071430D" w:rsidP="00E1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30D" w:rsidRPr="00160A1B" w:rsidTr="0071430D">
        <w:trPr>
          <w:trHeight w:val="78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5. Инфокоммуникационные системы. Информационная безопасность ЛВС.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68C8">
              <w:rPr>
                <w:rFonts w:ascii="Times New Roman" w:hAnsi="Times New Roman" w:cs="Times New Roman"/>
                <w:i/>
                <w:color w:val="00000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430D" w:rsidRPr="00160A1B" w:rsidTr="0071430D">
        <w:trPr>
          <w:trHeight w:val="1118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D" w:rsidRPr="00160A1B" w:rsidRDefault="0071430D" w:rsidP="00C87A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0A1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Тестирование ЛВС на уязвимости, поиск ошибок и коллизий. Разработка и реализация мер защиты ЛВС. Настройка сетевых служб и администрирование клиентских ПК в сети.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0D" w:rsidRPr="005C1F23" w:rsidRDefault="0071430D" w:rsidP="00E1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30D" w:rsidRPr="00160A1B" w:rsidTr="0071430D">
        <w:trPr>
          <w:trHeight w:val="267"/>
        </w:trPr>
        <w:tc>
          <w:tcPr>
            <w:tcW w:w="4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30D" w:rsidRPr="00160A1B" w:rsidRDefault="0071430D" w:rsidP="00ED77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6. Организация архитектуры файл-сервер</w:t>
            </w:r>
          </w:p>
        </w:tc>
        <w:tc>
          <w:tcPr>
            <w:tcW w:w="87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68C8">
              <w:rPr>
                <w:rFonts w:ascii="Times New Roman" w:hAnsi="Times New Roman" w:cs="Times New Roman"/>
                <w:i/>
                <w:color w:val="00000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1430D" w:rsidRPr="00160A1B" w:rsidTr="0071430D">
        <w:trPr>
          <w:trHeight w:val="1269"/>
        </w:trPr>
        <w:tc>
          <w:tcPr>
            <w:tcW w:w="45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30D" w:rsidRPr="00160A1B" w:rsidRDefault="0071430D" w:rsidP="00C87A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0A1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Организация файлового сервера. Создание и изучение структуры распределенной БД. Подбор </w:t>
            </w:r>
            <w:proofErr w:type="gramStart"/>
            <w:r w:rsidRPr="005C1F23">
              <w:rPr>
                <w:rFonts w:ascii="Times New Roman" w:eastAsia="Calibri" w:hAnsi="Times New Roman"/>
                <w:bCs/>
              </w:rPr>
              <w:t>ПО</w:t>
            </w:r>
            <w:proofErr w:type="gramEnd"/>
            <w:r w:rsidRPr="005C1F23">
              <w:rPr>
                <w:rFonts w:ascii="Times New Roman" w:eastAsia="Calibri" w:hAnsi="Times New Roman"/>
                <w:bCs/>
              </w:rPr>
              <w:t xml:space="preserve"> </w:t>
            </w:r>
            <w:proofErr w:type="gramStart"/>
            <w:r w:rsidRPr="005C1F23">
              <w:rPr>
                <w:rFonts w:ascii="Times New Roman" w:eastAsia="Calibri" w:hAnsi="Times New Roman"/>
                <w:bCs/>
              </w:rPr>
              <w:t>для</w:t>
            </w:r>
            <w:proofErr w:type="gramEnd"/>
            <w:r w:rsidRPr="005C1F23">
              <w:rPr>
                <w:rFonts w:ascii="Times New Roman" w:eastAsia="Calibri" w:hAnsi="Times New Roman"/>
                <w:bCs/>
              </w:rPr>
              <w:t xml:space="preserve"> редактирования файлов БД. Изучение режимов работы распределенной БД. Изучение файлов БД. Поиск коллизий. Ограничение прав доступа и режимы доступа.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0D" w:rsidRPr="005C1F23" w:rsidRDefault="0071430D" w:rsidP="00E1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30D" w:rsidRPr="00160A1B" w:rsidTr="0071430D">
        <w:trPr>
          <w:trHeight w:val="78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 xml:space="preserve">Раздел 7. Организация архитектуры клиент-сервер </w:t>
            </w:r>
          </w:p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68C8">
              <w:rPr>
                <w:rFonts w:ascii="Times New Roman" w:hAnsi="Times New Roman" w:cs="Times New Roman"/>
                <w:i/>
                <w:color w:val="00000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1430D" w:rsidRPr="00160A1B" w:rsidTr="0071430D">
        <w:trPr>
          <w:trHeight w:val="860"/>
        </w:trPr>
        <w:tc>
          <w:tcPr>
            <w:tcW w:w="4533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1430D" w:rsidRPr="00160A1B" w:rsidRDefault="0071430D" w:rsidP="00C87A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</w:rPr>
              <w:t>1</w:t>
            </w:r>
          </w:p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>Создание клиент-сервера. Настройка клиентской и серверной частей.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1430D" w:rsidRPr="005C1F23" w:rsidRDefault="0071430D" w:rsidP="00E1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30D" w:rsidRPr="00160A1B" w:rsidTr="0071430D">
        <w:trPr>
          <w:trHeight w:val="54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D" w:rsidRPr="00160A1B" w:rsidRDefault="0071430D" w:rsidP="006754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1F23">
              <w:rPr>
                <w:rFonts w:ascii="Times New Roman" w:eastAsia="Calibri" w:hAnsi="Times New Roman"/>
                <w:b/>
                <w:bCs/>
              </w:rPr>
              <w:t>Раздел 8. Работа с удаленными БД</w:t>
            </w: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68C8">
              <w:rPr>
                <w:rFonts w:ascii="Times New Roman" w:hAnsi="Times New Roman" w:cs="Times New Roman"/>
                <w:i/>
                <w:color w:val="000000"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1430D" w:rsidRPr="00160A1B" w:rsidTr="0071430D">
        <w:trPr>
          <w:trHeight w:val="1006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D" w:rsidRPr="00160A1B" w:rsidRDefault="0071430D" w:rsidP="00C87A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60A1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0D" w:rsidRPr="005C1F23" w:rsidRDefault="0071430D" w:rsidP="00E1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5C1F23">
              <w:rPr>
                <w:rFonts w:ascii="Times New Roman" w:eastAsia="Calibri" w:hAnsi="Times New Roman"/>
                <w:bCs/>
              </w:rPr>
              <w:t xml:space="preserve">Организация </w:t>
            </w:r>
            <w:proofErr w:type="spellStart"/>
            <w:r w:rsidRPr="005C1F23">
              <w:rPr>
                <w:rFonts w:ascii="Times New Roman" w:eastAsia="Calibri" w:hAnsi="Times New Roman"/>
                <w:bCs/>
              </w:rPr>
              <w:t>ftp</w:t>
            </w:r>
            <w:proofErr w:type="spellEnd"/>
            <w:r w:rsidRPr="005C1F23">
              <w:rPr>
                <w:rFonts w:ascii="Times New Roman" w:eastAsia="Calibri" w:hAnsi="Times New Roman"/>
                <w:bCs/>
              </w:rPr>
              <w:t>-сервера и работы с FTP. Организация БД с помощью технологии PHP. Организация БД с помощью облачных технологий хранения. Документирование отчета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0D" w:rsidRPr="005C1F23" w:rsidRDefault="0071430D" w:rsidP="00E1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430D" w:rsidRPr="00160A1B" w:rsidTr="0071430D">
        <w:trPr>
          <w:trHeight w:val="125"/>
        </w:trPr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0D" w:rsidRPr="00160A1B" w:rsidRDefault="0071430D" w:rsidP="00C87A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0A1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0D" w:rsidRPr="00160A1B" w:rsidRDefault="0071430D" w:rsidP="00C87A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A81B14" w:rsidRDefault="00A81B14" w:rsidP="00A2432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A81B14" w:rsidSect="00A81B1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  <w:bookmarkStart w:id="14" w:name="_Toc283296933"/>
      <w:bookmarkStart w:id="15" w:name="_Toc283648316"/>
      <w:bookmarkStart w:id="16" w:name="_Toc373528276"/>
      <w:bookmarkStart w:id="17" w:name="_Toc373528369"/>
    </w:p>
    <w:p w:rsidR="00A24323" w:rsidRPr="003D210A" w:rsidRDefault="00ED7B78" w:rsidP="00A2432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A24323" w:rsidRPr="003D2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УСЛОВИЯ РЕАЛИЗАЦИИ УЧЕБНОЙ </w:t>
      </w:r>
      <w:bookmarkEnd w:id="14"/>
      <w:bookmarkEnd w:id="15"/>
      <w:bookmarkEnd w:id="16"/>
      <w:bookmarkEnd w:id="17"/>
      <w:r w:rsidR="00D9663A" w:rsidRPr="003D21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ПРАКТИКИ</w:t>
      </w:r>
    </w:p>
    <w:p w:rsidR="00ED7B78" w:rsidRPr="00ED7B78" w:rsidRDefault="00ED7B78" w:rsidP="00ED7B7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_Toc283884246"/>
      <w:bookmarkStart w:id="19" w:name="_Toc370679853"/>
      <w:bookmarkStart w:id="20" w:name="_Toc371021010"/>
      <w:r w:rsidRPr="00ED7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</w:t>
      </w:r>
      <w:r w:rsidRPr="00ED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минимальному материально-техническому обеспечению</w:t>
      </w:r>
      <w:bookmarkEnd w:id="18"/>
      <w:bookmarkEnd w:id="19"/>
      <w:bookmarkEnd w:id="20"/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практики</w:t>
      </w: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требует наличия учебного кабинет и рабочих мест лаборатории «Программирования и баз данных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и рабочих мест лаборатории «Программирования и баз данных»:</w:t>
      </w:r>
    </w:p>
    <w:p w:rsidR="008322FB" w:rsidRPr="008322FB" w:rsidRDefault="008322FB" w:rsidP="008322FB">
      <w:pPr>
        <w:keepNext/>
        <w:numPr>
          <w:ilvl w:val="0"/>
          <w:numId w:val="15"/>
        </w:numPr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1" w:name="_Toc283884247"/>
      <w:bookmarkStart w:id="22" w:name="_Toc370679854"/>
      <w:bookmarkStart w:id="23" w:name="_Toc371021011"/>
      <w:r w:rsidRPr="00832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Автоматизированные рабочие места на 12-15 обучающихся (Процессор не ниже </w:t>
      </w:r>
      <w:proofErr w:type="spellStart"/>
      <w:r w:rsidRPr="00832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Core</w:t>
      </w:r>
      <w:proofErr w:type="spellEnd"/>
      <w:r w:rsidRPr="00832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i3, оперативная память объемом не менее 4 Гб</w:t>
      </w:r>
      <w:proofErr w:type="gramStart"/>
      <w:r w:rsidRPr="00832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;)</w:t>
      </w:r>
      <w:proofErr w:type="gramEnd"/>
    </w:p>
    <w:p w:rsidR="008322FB" w:rsidRPr="008322FB" w:rsidRDefault="008322FB" w:rsidP="008322FB">
      <w:pPr>
        <w:keepNext/>
        <w:numPr>
          <w:ilvl w:val="0"/>
          <w:numId w:val="15"/>
        </w:numPr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Автоматизированное рабочее место преподавателя (Процессор не ниже </w:t>
      </w:r>
      <w:proofErr w:type="spellStart"/>
      <w:r w:rsidRPr="00832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Core</w:t>
      </w:r>
      <w:proofErr w:type="spellEnd"/>
      <w:r w:rsidRPr="00832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i3, оперативная память объемом не менее 4 Гб</w:t>
      </w:r>
      <w:proofErr w:type="gramStart"/>
      <w:r w:rsidRPr="00832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;)</w:t>
      </w:r>
      <w:proofErr w:type="gramEnd"/>
    </w:p>
    <w:p w:rsidR="008322FB" w:rsidRPr="008322FB" w:rsidRDefault="008322FB" w:rsidP="008322FB">
      <w:pPr>
        <w:keepNext/>
        <w:numPr>
          <w:ilvl w:val="0"/>
          <w:numId w:val="15"/>
        </w:numPr>
        <w:spacing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Проектор и экран; </w:t>
      </w:r>
    </w:p>
    <w:p w:rsidR="008322FB" w:rsidRPr="008322FB" w:rsidRDefault="008322FB" w:rsidP="008322FB">
      <w:pPr>
        <w:keepNext/>
        <w:numPr>
          <w:ilvl w:val="0"/>
          <w:numId w:val="1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Маркерная доска;</w:t>
      </w:r>
    </w:p>
    <w:p w:rsidR="008322FB" w:rsidRPr="008322FB" w:rsidRDefault="008322FB" w:rsidP="008322FB">
      <w:pPr>
        <w:keepNext/>
        <w:numPr>
          <w:ilvl w:val="0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обеспечение общего и профессионального назначения</w:t>
      </w:r>
    </w:p>
    <w:p w:rsidR="008322FB" w:rsidRPr="008322FB" w:rsidRDefault="008322FB" w:rsidP="008322F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322FB" w:rsidRPr="008322FB" w:rsidRDefault="008322FB" w:rsidP="008322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и рабочих мест лаборатории «Программирования и баз данных»:</w:t>
      </w:r>
    </w:p>
    <w:p w:rsidR="008322FB" w:rsidRPr="008322FB" w:rsidRDefault="008322FB" w:rsidP="008322FB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Автоматизированные рабочие места на 12-15 обучающихся (Процессор не ниже </w:t>
      </w:r>
      <w:proofErr w:type="spellStart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Core</w:t>
      </w:r>
      <w:proofErr w:type="spellEnd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i3, оперативная память объемом не менее 8 Гб);</w:t>
      </w:r>
    </w:p>
    <w:p w:rsidR="008322FB" w:rsidRPr="008322FB" w:rsidRDefault="008322FB" w:rsidP="008322FB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Автоматизированное рабочее место преподавателя (Процессор не ниже </w:t>
      </w:r>
      <w:proofErr w:type="spellStart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Core</w:t>
      </w:r>
      <w:proofErr w:type="spellEnd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i3, оперативная память объемом не менее 8 Гб);</w:t>
      </w:r>
    </w:p>
    <w:p w:rsidR="008322FB" w:rsidRPr="008322FB" w:rsidRDefault="008322FB" w:rsidP="008322FB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</w:t>
      </w:r>
      <w:proofErr w:type="gramEnd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Server</w:t>
      </w:r>
      <w:proofErr w:type="spellEnd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или более новая) или выделение аналогичного по характеристикам виртуального сервера из общей фермы серверов</w:t>
      </w:r>
      <w:proofErr w:type="gramEnd"/>
    </w:p>
    <w:p w:rsidR="008322FB" w:rsidRPr="008322FB" w:rsidRDefault="008322FB" w:rsidP="008322FB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и экран; </w:t>
      </w:r>
    </w:p>
    <w:p w:rsidR="008322FB" w:rsidRPr="008322FB" w:rsidRDefault="008322FB" w:rsidP="008322FB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Маркерная доска;</w:t>
      </w:r>
    </w:p>
    <w:p w:rsidR="008322FB" w:rsidRPr="008322FB" w:rsidRDefault="008322FB" w:rsidP="008322FB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общего и профессионального назначения, в том числе включающее в себя следующее </w:t>
      </w:r>
      <w:proofErr w:type="gramStart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322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22FB" w:rsidRPr="008322FB" w:rsidRDefault="008322FB" w:rsidP="008322F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2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Eclipse IDE for Java EE Developers, .NET Framework JDK 8, Microsoft SQL Server Express Edition, Microsoft Visio Professional, Microsoft Visual Studio, </w:t>
      </w:r>
      <w:proofErr w:type="gramStart"/>
      <w:r w:rsidRPr="00832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MySQL</w:t>
      </w:r>
      <w:proofErr w:type="gramEnd"/>
      <w:r w:rsidRPr="00832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Installer for Windows, NetBeans, SQL Server Management Studio, Microsoft SQL Server Java Connector, Android Studio, IntelliJ IDEA. </w:t>
      </w:r>
    </w:p>
    <w:p w:rsidR="008322FB" w:rsidRPr="008322FB" w:rsidRDefault="008322FB" w:rsidP="008322F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Информационное обеспечение обучения</w:t>
      </w:r>
      <w:bookmarkEnd w:id="21"/>
      <w:bookmarkEnd w:id="22"/>
      <w:bookmarkEnd w:id="23"/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8D2974" w:rsidRPr="008D2974" w:rsidRDefault="008D2974" w:rsidP="008D297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974">
        <w:rPr>
          <w:rFonts w:ascii="Times New Roman" w:eastAsia="Calibri" w:hAnsi="Times New Roman" w:cs="Times New Roman"/>
          <w:sz w:val="28"/>
          <w:szCs w:val="28"/>
        </w:rPr>
        <w:t>Федорова Г.Н. Разработка, администрирование и защита баз данных: учебник для студ. Учреждений сред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>роф. образования/ Г.Н. Федорова.-2-е изд., стер.- М.: Издательский центр «Академия», 2018.- 288 с.</w:t>
      </w:r>
    </w:p>
    <w:p w:rsidR="008322FB" w:rsidRPr="008322FB" w:rsidRDefault="008322FB" w:rsidP="008322FB">
      <w:pPr>
        <w:spacing w:after="200" w:line="276" w:lineRule="auto"/>
        <w:ind w:left="720"/>
        <w:contextualSpacing/>
        <w:rPr>
          <w:rFonts w:ascii="Times New Roman" w:eastAsia="PMingLiU" w:hAnsi="Times New Roman" w:cs="Times New Roman"/>
          <w:bCs/>
          <w:sz w:val="28"/>
          <w:szCs w:val="28"/>
          <w:lang w:eastAsia="ru-RU"/>
        </w:rPr>
      </w:pP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8D2974" w:rsidRPr="008D2974" w:rsidRDefault="008D2974" w:rsidP="008D297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974">
        <w:rPr>
          <w:rFonts w:ascii="Times New Roman" w:eastAsia="Calibri" w:hAnsi="Times New Roman" w:cs="Times New Roman"/>
          <w:sz w:val="28"/>
          <w:szCs w:val="28"/>
        </w:rPr>
        <w:t>Федорова Г.Н. Разработка и администрирование баз данных: учебник для студ. Учреждений сред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>роф. образования.-2-е изд., стер.- М.: Издательский центр «Академия», 2017.- 320 с.</w:t>
      </w:r>
    </w:p>
    <w:p w:rsidR="008D2974" w:rsidRPr="008D2974" w:rsidRDefault="008D2974" w:rsidP="008D297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974">
        <w:rPr>
          <w:rFonts w:ascii="Times New Roman" w:eastAsia="Calibri" w:hAnsi="Times New Roman" w:cs="Times New Roman"/>
          <w:sz w:val="28"/>
          <w:szCs w:val="28"/>
        </w:rPr>
        <w:t>И.Г. Семакин  Основы программирования и баз данных : учебник для студ. Учреждений сред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>роф. образования – М.: Издательский центр «Академия», 2014-224с.</w:t>
      </w:r>
    </w:p>
    <w:p w:rsidR="008D2974" w:rsidRPr="008D2974" w:rsidRDefault="008D2974" w:rsidP="008D297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974">
        <w:rPr>
          <w:rFonts w:ascii="Times New Roman" w:eastAsia="Calibri" w:hAnsi="Times New Roman" w:cs="Times New Roman"/>
          <w:sz w:val="28"/>
          <w:szCs w:val="28"/>
        </w:rPr>
        <w:t>Основы проектирования баз данных: учеб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>особие для студ. учреждений сред. проф. образования/</w:t>
      </w:r>
      <w:proofErr w:type="spellStart"/>
      <w:r w:rsidRPr="008D2974">
        <w:rPr>
          <w:rFonts w:ascii="Times New Roman" w:eastAsia="Calibri" w:hAnsi="Times New Roman" w:cs="Times New Roman"/>
          <w:sz w:val="28"/>
          <w:szCs w:val="28"/>
        </w:rPr>
        <w:t>Г.Н.Фодорова</w:t>
      </w:r>
      <w:proofErr w:type="spellEnd"/>
      <w:r w:rsidRPr="008D2974">
        <w:rPr>
          <w:rFonts w:ascii="Times New Roman" w:eastAsia="Calibri" w:hAnsi="Times New Roman" w:cs="Times New Roman"/>
          <w:sz w:val="28"/>
          <w:szCs w:val="28"/>
        </w:rPr>
        <w:t>. М.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>Издательский центр «Академия», 2014.-224с.</w:t>
      </w:r>
    </w:p>
    <w:p w:rsidR="008D2974" w:rsidRPr="008D2974" w:rsidRDefault="008D2974" w:rsidP="008D297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974">
        <w:rPr>
          <w:rFonts w:ascii="Times New Roman" w:eastAsia="Calibri" w:hAnsi="Times New Roman" w:cs="Times New Roman"/>
          <w:sz w:val="28"/>
          <w:szCs w:val="28"/>
        </w:rPr>
        <w:t>Информационные системы: учебник для студ. Учреждений сред. Проф. образования /Г.Н. Федорова.-6-е изд., стер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>М.: Издательский центр «Академия», 2017.-208с.</w:t>
      </w:r>
    </w:p>
    <w:p w:rsidR="008D2974" w:rsidRPr="008D2974" w:rsidRDefault="008D2974" w:rsidP="008D297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974">
        <w:rPr>
          <w:rFonts w:ascii="Times New Roman" w:eastAsia="Calibri" w:hAnsi="Times New Roman" w:cs="Times New Roman"/>
          <w:sz w:val="28"/>
          <w:szCs w:val="28"/>
        </w:rPr>
        <w:t>Разработка и эксплуатация автоматизированных информационных систем: учеб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297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D2974">
        <w:rPr>
          <w:rFonts w:ascii="Times New Roman" w:eastAsia="Calibri" w:hAnsi="Times New Roman" w:cs="Times New Roman"/>
          <w:sz w:val="28"/>
          <w:szCs w:val="28"/>
        </w:rPr>
        <w:t xml:space="preserve">особие для студ. учреждений сред. проф. образования/ Д.Э. Фуфаев.-5-е изд., стер. – М.: Издательский центр «Академия», 2017. -304с. </w:t>
      </w: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2FB" w:rsidRPr="008322FB" w:rsidRDefault="008322FB" w:rsidP="0083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Интернет-ресурсы:</w:t>
      </w:r>
    </w:p>
    <w:p w:rsidR="008322FB" w:rsidRPr="008322FB" w:rsidRDefault="00E71B76" w:rsidP="008322FB">
      <w:pPr>
        <w:numPr>
          <w:ilvl w:val="0"/>
          <w:numId w:val="29"/>
        </w:numPr>
        <w:spacing w:after="200" w:line="276" w:lineRule="auto"/>
        <w:ind w:left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8322FB" w:rsidRPr="008322F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https://metanit.com/sql/sqlserver/</w:t>
        </w:r>
      </w:hyperlink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322FB" w:rsidRPr="008322FB">
        <w:rPr>
          <w:rFonts w:ascii="Calibri" w:eastAsia="Calibri" w:hAnsi="Calibri" w:cs="Times New Roman"/>
        </w:rPr>
        <w:t xml:space="preserve"> </w:t>
      </w:r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 по MS SQL </w:t>
      </w:r>
      <w:proofErr w:type="spellStart"/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Server</w:t>
      </w:r>
      <w:proofErr w:type="spellEnd"/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</w:p>
    <w:p w:rsidR="008322FB" w:rsidRPr="008322FB" w:rsidRDefault="00E71B76" w:rsidP="008322FB">
      <w:pPr>
        <w:numPr>
          <w:ilvl w:val="0"/>
          <w:numId w:val="29"/>
        </w:numPr>
        <w:spacing w:after="200" w:line="276" w:lineRule="auto"/>
        <w:ind w:left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8322FB" w:rsidRPr="008322F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https://habr.com/ru/post/255361/</w:t>
        </w:r>
      </w:hyperlink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322FB" w:rsidRPr="008322FB">
        <w:rPr>
          <w:rFonts w:ascii="Calibri" w:eastAsia="Calibri" w:hAnsi="Calibri" w:cs="Times New Roman"/>
        </w:rPr>
        <w:t xml:space="preserve"> </w:t>
      </w:r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 по языку SQL (DDL, DML) на примере диалекта MS SQL </w:t>
      </w:r>
      <w:proofErr w:type="spellStart"/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Server</w:t>
      </w:r>
      <w:proofErr w:type="spellEnd"/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первая</w:t>
      </w:r>
    </w:p>
    <w:p w:rsidR="008322FB" w:rsidRPr="008322FB" w:rsidRDefault="00E71B76" w:rsidP="008322FB">
      <w:pPr>
        <w:numPr>
          <w:ilvl w:val="0"/>
          <w:numId w:val="29"/>
        </w:numPr>
        <w:spacing w:after="200" w:line="276" w:lineRule="auto"/>
        <w:ind w:left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8322FB" w:rsidRPr="008322F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http://www.sql-tutorial.ru/ru/content.html</w:t>
        </w:r>
      </w:hyperlink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322FB" w:rsidRPr="008322FB">
        <w:rPr>
          <w:rFonts w:ascii="Calibri" w:eastAsia="Calibri" w:hAnsi="Calibri" w:cs="Times New Roman"/>
        </w:rPr>
        <w:t xml:space="preserve"> </w:t>
      </w:r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SQL Задачи и решения</w:t>
      </w:r>
    </w:p>
    <w:p w:rsidR="008322FB" w:rsidRPr="008322FB" w:rsidRDefault="00E71B76" w:rsidP="008322FB">
      <w:pPr>
        <w:numPr>
          <w:ilvl w:val="0"/>
          <w:numId w:val="29"/>
        </w:numPr>
        <w:spacing w:after="200" w:line="276" w:lineRule="auto"/>
        <w:ind w:left="113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8322FB" w:rsidRPr="008322F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https://docs.microsoft.com/ru-ru/sql/relational-databases/database-engine-tutorials?view=sql-server-2017</w:t>
        </w:r>
      </w:hyperlink>
      <w:r w:rsidR="008322FB"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Учебники по компоненту ядра СУБД</w:t>
      </w:r>
    </w:p>
    <w:p w:rsidR="008322FB" w:rsidRPr="008322FB" w:rsidRDefault="008322FB" w:rsidP="008322FB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82AFE" w:rsidRDefault="00682AFE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C41E7" w:rsidRPr="00FC41E7" w:rsidRDefault="00FC41E7" w:rsidP="00FC41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методических указаний, разработанных преподавателем:</w:t>
      </w:r>
    </w:p>
    <w:p w:rsidR="00FC41E7" w:rsidRPr="00FC41E7" w:rsidRDefault="00FC41E7" w:rsidP="00FC4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C41E7" w:rsidRPr="00FC41E7" w:rsidRDefault="00FC41E7" w:rsidP="00FC41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C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методические рекомендации по выполнению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заданий учебной практики.</w:t>
      </w:r>
    </w:p>
    <w:p w:rsidR="009F0350" w:rsidRDefault="009F0350" w:rsidP="00682AFE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82AFE" w:rsidRPr="00682AFE" w:rsidRDefault="00682AFE" w:rsidP="00682AFE">
      <w:pPr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</w:pPr>
      <w:r w:rsidRPr="00682AFE">
        <w:rPr>
          <w:rFonts w:ascii="Times New Roman" w:eastAsiaTheme="minorEastAsia" w:hAnsi="Times New Roman" w:cs="Times New Roman"/>
          <w:b/>
          <w:bCs/>
          <w:sz w:val="28"/>
          <w:szCs w:val="28"/>
          <w:lang w:val="x-none" w:eastAsia="ru-RU"/>
        </w:rPr>
        <w:t>4.3. Общие требования к организации образовательного процесса</w:t>
      </w:r>
    </w:p>
    <w:p w:rsidR="00682AFE" w:rsidRPr="00682AFE" w:rsidRDefault="00682AFE" w:rsidP="00682AFE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Практика является обязательным разделом ОПОП. Она представляет собой</w:t>
      </w:r>
    </w:p>
    <w:p w:rsidR="00682AFE" w:rsidRPr="00682AFE" w:rsidRDefault="00682AFE" w:rsidP="00682AFE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вид учебных занятий, обеспечивающих практико-ориентированную подготовку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обучающихся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682AFE" w:rsidRPr="00682AFE" w:rsidRDefault="00682AFE" w:rsidP="00682AFE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Учебная практика для получения первичных профессиональных навыков</w:t>
      </w:r>
    </w:p>
    <w:p w:rsidR="00682AFE" w:rsidRPr="00682AFE" w:rsidRDefault="00682AFE" w:rsidP="00682AFE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является первым этапом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профессиональной </w:t>
      </w: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практики и имеет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целью овладение студентами основными (практическими) умениями и навыками</w:t>
      </w:r>
    </w:p>
    <w:p w:rsidR="00682AFE" w:rsidRPr="00682AFE" w:rsidRDefault="00682AFE" w:rsidP="00682AFE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специальности. </w:t>
      </w: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Учебная практика представляет собой вид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учебных занятий, непосредствен</w:t>
      </w: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 ориентированных на профессионально-практическую подготовку обучающихся.</w:t>
      </w:r>
    </w:p>
    <w:p w:rsidR="00682AFE" w:rsidRPr="00682AFE" w:rsidRDefault="00682AFE" w:rsidP="00682AFE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Учебная практика проводится на базе дисципл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ин: «</w:t>
      </w:r>
      <w:r w:rsidR="006131F1" w:rsidRPr="006131F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Технология разработки и защиты баз данных</w:t>
      </w:r>
      <w:r w:rsidR="006131F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682AFE" w:rsidRPr="00682AFE" w:rsidRDefault="00682AFE" w:rsidP="00682AFE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Практика проводится в учебных лабораториях учебного заведения концентрированно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5971F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72</w:t>
      </w:r>
      <w:r w:rsidR="00350F7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часа  </w:t>
      </w:r>
      <w:r w:rsidR="00C328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36 часов в неделю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682AFE" w:rsidRPr="00682AFE" w:rsidRDefault="00682AFE" w:rsidP="00682AFE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проведении практики группа может делиться на подгруппы численностью не менее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</w:t>
      </w: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человек. Практическое обучение профессиональным умениям 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навыкам проводится преподавателями</w:t>
      </w:r>
    </w:p>
    <w:p w:rsidR="00682AFE" w:rsidRPr="00682AFE" w:rsidRDefault="00682AFE" w:rsidP="00682AFE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специальных дисциплин.</w:t>
      </w:r>
    </w:p>
    <w:p w:rsidR="00682AFE" w:rsidRPr="00682AFE" w:rsidRDefault="00682AFE" w:rsidP="0008208D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окончании учебной практики студента</w:t>
      </w:r>
      <w:r w:rsidR="000820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 выставляется оценка на основа</w:t>
      </w: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нии текущего и итогового контроля их работы</w:t>
      </w:r>
      <w:r w:rsidR="000820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682A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682AFE" w:rsidRPr="00682AFE" w:rsidRDefault="00682AFE" w:rsidP="00682AFE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97557" w:rsidRPr="00097557" w:rsidRDefault="00097557" w:rsidP="0009755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24" w:name="_Toc370679856"/>
      <w:bookmarkStart w:id="25" w:name="_Toc371021013"/>
      <w:r w:rsidRPr="0009755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4.4. Кадровое обеспечение образовательного процесса</w:t>
      </w:r>
      <w:bookmarkEnd w:id="24"/>
      <w:bookmarkEnd w:id="25"/>
    </w:p>
    <w:p w:rsidR="00097557" w:rsidRPr="00097557" w:rsidRDefault="00097557" w:rsidP="0009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инженерно-педагогических кадров, обеспечивающих </w:t>
      </w:r>
      <w:proofErr w:type="gramStart"/>
      <w:r w:rsidRPr="0009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09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междисциплинарному курсу: наличие высшего профессионального образования, соответствующего профилю профессионального модуля «Разработка программных модулей программного обеспечения для компьютерных </w:t>
      </w:r>
      <w:r w:rsidR="0009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систем» и специальности 09.02.07</w:t>
      </w:r>
      <w:r w:rsidRPr="0009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9539C" w:rsidRPr="0009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системы и программирование</w:t>
      </w:r>
      <w:r w:rsidRPr="0009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97557" w:rsidRPr="00097557" w:rsidRDefault="00097557" w:rsidP="00097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практикой: инженерно-педагогический состав, дипломированные специалисты.</w:t>
      </w:r>
    </w:p>
    <w:p w:rsidR="00ED7B78" w:rsidRPr="00682AFE" w:rsidRDefault="00ED7B78" w:rsidP="00682AFE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82A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24323" w:rsidRPr="003D210A" w:rsidRDefault="00F37EE3" w:rsidP="00F37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</w:t>
      </w:r>
      <w:r w:rsidR="00A24323" w:rsidRPr="003D21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КОНТРОЛЬ И ОЦЕНКА РЕЗУЛЬТАТОВ </w:t>
      </w:r>
      <w:r w:rsidR="00B43F21" w:rsidRPr="003D21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ПРОХОЖДЕНИЯ ПРАКТИКИ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17"/>
        <w:gridCol w:w="2869"/>
      </w:tblGrid>
      <w:tr w:rsidR="00652220" w:rsidRPr="00606107" w:rsidTr="006B15F8">
        <w:tc>
          <w:tcPr>
            <w:tcW w:w="17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220" w:rsidRPr="00606107" w:rsidRDefault="00652220" w:rsidP="0065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bookmarkStart w:id="26" w:name="4"/>
            <w:bookmarkEnd w:id="26"/>
            <w:r w:rsidRPr="0060610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  <w:p w:rsidR="00652220" w:rsidRPr="00606107" w:rsidRDefault="00652220" w:rsidP="0065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18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220" w:rsidRPr="00606107" w:rsidRDefault="00652220" w:rsidP="0065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4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2220" w:rsidRPr="00606107" w:rsidRDefault="00652220" w:rsidP="0065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5971F4" w:rsidRPr="00606107" w:rsidTr="00345A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1F4" w:rsidRPr="00606107" w:rsidRDefault="005971F4" w:rsidP="00E10B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11.1</w:t>
            </w:r>
            <w:proofErr w:type="gramStart"/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существлять сбор, обработку и анализ информации для проектирования баз данных.</w:t>
            </w:r>
          </w:p>
        </w:tc>
        <w:tc>
          <w:tcPr>
            <w:tcW w:w="18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22E2" w:rsidRPr="00606107" w:rsidRDefault="005022E2" w:rsidP="0065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 анализ и предварительная обработка информации;</w:t>
            </w:r>
          </w:p>
          <w:p w:rsidR="005022E2" w:rsidRPr="00606107" w:rsidRDefault="005022E2" w:rsidP="0065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выделены объекты и атрибуты в соответствии с заданием; </w:t>
            </w:r>
          </w:p>
          <w:p w:rsidR="005971F4" w:rsidRPr="00606107" w:rsidRDefault="005022E2" w:rsidP="0065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построена и обоснована концептуальная модель БД.</w:t>
            </w:r>
          </w:p>
        </w:tc>
        <w:tc>
          <w:tcPr>
            <w:tcW w:w="14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1F4" w:rsidRPr="00606107" w:rsidRDefault="005971F4" w:rsidP="0065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5971F4" w:rsidRPr="00606107" w:rsidRDefault="005971F4" w:rsidP="0065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Отчет в электронном виде. </w:t>
            </w:r>
          </w:p>
          <w:p w:rsidR="005971F4" w:rsidRPr="00606107" w:rsidRDefault="005971F4" w:rsidP="0065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соответствия алгоритма предъявляемым требованиям.</w:t>
            </w:r>
          </w:p>
        </w:tc>
      </w:tr>
      <w:tr w:rsidR="005971F4" w:rsidRPr="00606107" w:rsidTr="005971F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1F4" w:rsidRPr="00606107" w:rsidRDefault="005971F4" w:rsidP="00E10B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18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2E2" w:rsidRPr="00606107" w:rsidRDefault="005022E2" w:rsidP="0065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спроектирована и нормализована БД в полном соответствии с поставленной задачей и применением </w:t>
            </w:r>
            <w:proofErr w:type="spellStart"/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case</w:t>
            </w:r>
            <w:proofErr w:type="spellEnd"/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-средств;</w:t>
            </w:r>
          </w:p>
          <w:p w:rsidR="005022E2" w:rsidRPr="00606107" w:rsidRDefault="005022E2" w:rsidP="0065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нормализации соответствует 3НФ;</w:t>
            </w:r>
          </w:p>
          <w:p w:rsidR="005971F4" w:rsidRPr="00606107" w:rsidRDefault="005022E2" w:rsidP="0065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таблицы проиндексированы, структура индексов обоснована; - пояснены принципы физической и логической модели.</w:t>
            </w:r>
          </w:p>
        </w:tc>
        <w:tc>
          <w:tcPr>
            <w:tcW w:w="143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Отчет в электронном виде.</w:t>
            </w:r>
          </w:p>
        </w:tc>
      </w:tr>
      <w:tr w:rsidR="005971F4" w:rsidRPr="00606107" w:rsidTr="005971F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1F4" w:rsidRPr="00606107" w:rsidRDefault="005971F4" w:rsidP="00E10B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18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4FDC" w:rsidRPr="00606107" w:rsidRDefault="005971F4" w:rsidP="0018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выполнено по</w:t>
            </w:r>
            <w:r w:rsidR="00184FDC"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БД в предложенной СУБД;</w:t>
            </w:r>
          </w:p>
          <w:p w:rsidR="00184FDC" w:rsidRPr="00606107" w:rsidRDefault="00184FDC" w:rsidP="0018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71F4" w:rsidRPr="0059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созданные объекты полностью соответствуют заданию, все таблицы заполнены с помощью соответствующих средств;</w:t>
            </w:r>
          </w:p>
          <w:p w:rsidR="005971F4" w:rsidRPr="005971F4" w:rsidRDefault="005971F4" w:rsidP="0018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FDC"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9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предусмотрены и реализованы уровни доступа для различных категорий пользователей.</w:t>
            </w:r>
          </w:p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Отчет в электронном виде.</w:t>
            </w:r>
          </w:p>
        </w:tc>
      </w:tr>
      <w:tr w:rsidR="005971F4" w:rsidRPr="00606107" w:rsidTr="005971F4">
        <w:trPr>
          <w:trHeight w:val="6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1F4" w:rsidRPr="00606107" w:rsidRDefault="005971F4" w:rsidP="00E10B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18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4FDC" w:rsidRPr="00606107" w:rsidRDefault="00184FDC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022E2"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созданы и </w:t>
            </w: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 работают запросы к БД;</w:t>
            </w:r>
          </w:p>
          <w:p w:rsidR="005971F4" w:rsidRPr="00606107" w:rsidRDefault="00184FDC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22E2"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сформированные отчеты выводят данные с учетом группировки в полном соответствии с заданием.</w:t>
            </w:r>
          </w:p>
        </w:tc>
        <w:tc>
          <w:tcPr>
            <w:tcW w:w="143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5971F4" w:rsidRPr="00606107" w:rsidRDefault="005971F4" w:rsidP="006B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Отчет в электронном виде.</w:t>
            </w:r>
          </w:p>
        </w:tc>
      </w:tr>
      <w:tr w:rsidR="005971F4" w:rsidRPr="00606107" w:rsidTr="005971F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1F4" w:rsidRPr="00606107" w:rsidRDefault="005971F4" w:rsidP="00E10B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11.5. Администрировать базы данных</w:t>
            </w:r>
          </w:p>
        </w:tc>
        <w:tc>
          <w:tcPr>
            <w:tcW w:w="18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4FDC" w:rsidRPr="00606107" w:rsidRDefault="00184FDC" w:rsidP="00184F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022E2" w:rsidRPr="0050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 анализ эффективности обработки данных и запросов пользователей; </w:t>
            </w:r>
          </w:p>
          <w:p w:rsidR="00184FDC" w:rsidRPr="00606107" w:rsidRDefault="00184FDC" w:rsidP="0018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022E2" w:rsidRPr="0050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обоснованы и выбраны принципы регистрации и система паролей;</w:t>
            </w:r>
          </w:p>
          <w:p w:rsidR="005022E2" w:rsidRPr="005022E2" w:rsidRDefault="00184FDC" w:rsidP="0018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22E2" w:rsidRPr="0050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созданы и обоснованы группы пользователей.</w:t>
            </w:r>
          </w:p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Отчет в электронном виде.</w:t>
            </w:r>
          </w:p>
        </w:tc>
      </w:tr>
      <w:tr w:rsidR="005971F4" w:rsidRPr="00606107" w:rsidTr="005971F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1F4" w:rsidRPr="00606107" w:rsidRDefault="005971F4" w:rsidP="00E10B0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180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0C6F" w:rsidRPr="00606107" w:rsidRDefault="00880C6F" w:rsidP="0088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022E2" w:rsidRPr="0050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 период резервного копирования БД на основе анализа обращений пользователей;</w:t>
            </w:r>
          </w:p>
          <w:p w:rsidR="005022E2" w:rsidRPr="005022E2" w:rsidRDefault="00880C6F" w:rsidP="0088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22E2" w:rsidRPr="0050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выполнено резервное копирование БД; выполнено восстановления состояния БД на заданную дату.</w:t>
            </w:r>
          </w:p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1F4" w:rsidRPr="00606107" w:rsidRDefault="005971F4" w:rsidP="006B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5971F4" w:rsidRPr="00606107" w:rsidRDefault="005971F4" w:rsidP="006B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Отчет в электронном виде.</w:t>
            </w:r>
          </w:p>
        </w:tc>
      </w:tr>
    </w:tbl>
    <w:p w:rsidR="00652220" w:rsidRPr="003D210A" w:rsidRDefault="00652220" w:rsidP="00A24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3420"/>
      </w:tblGrid>
      <w:tr w:rsidR="00461671" w:rsidRPr="00606107" w:rsidTr="00461671">
        <w:trPr>
          <w:tblHeader/>
        </w:trPr>
        <w:tc>
          <w:tcPr>
            <w:tcW w:w="2628" w:type="dxa"/>
            <w:vAlign w:val="center"/>
          </w:tcPr>
          <w:p w:rsidR="00461671" w:rsidRPr="00606107" w:rsidRDefault="00461671" w:rsidP="0046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960" w:type="dxa"/>
            <w:vAlign w:val="center"/>
          </w:tcPr>
          <w:p w:rsidR="00461671" w:rsidRPr="00606107" w:rsidRDefault="00461671" w:rsidP="0046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20" w:type="dxa"/>
            <w:vAlign w:val="center"/>
          </w:tcPr>
          <w:p w:rsidR="00461671" w:rsidRPr="00606107" w:rsidRDefault="00461671" w:rsidP="0046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D7461E" w:rsidRPr="00606107" w:rsidTr="00461671">
        <w:trPr>
          <w:trHeight w:val="637"/>
        </w:trPr>
        <w:tc>
          <w:tcPr>
            <w:tcW w:w="2628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960" w:type="dxa"/>
          </w:tcPr>
          <w:p w:rsidR="00D7461E" w:rsidRPr="00606107" w:rsidRDefault="00D7461E" w:rsidP="00D7461E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420" w:type="dxa"/>
          </w:tcPr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и оценка на занятиях и в процессе учебной практики</w:t>
            </w:r>
          </w:p>
        </w:tc>
      </w:tr>
      <w:tr w:rsidR="00D7461E" w:rsidRPr="00606107" w:rsidTr="00461671">
        <w:trPr>
          <w:trHeight w:val="637"/>
        </w:trPr>
        <w:tc>
          <w:tcPr>
            <w:tcW w:w="2628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960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медиаресурсы</w:t>
            </w:r>
            <w:proofErr w:type="spell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420" w:type="dxa"/>
          </w:tcPr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Экспертная оценка решения ситуационных задач</w:t>
            </w:r>
          </w:p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и оценка на занятиях и в процессе учебной практики</w:t>
            </w:r>
          </w:p>
        </w:tc>
      </w:tr>
      <w:tr w:rsidR="00D7461E" w:rsidRPr="00606107" w:rsidTr="00461671">
        <w:trPr>
          <w:trHeight w:val="637"/>
        </w:trPr>
        <w:tc>
          <w:tcPr>
            <w:tcW w:w="2628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03. Планировать и реализовывать собственное профессиональное и личностное развитие.</w:t>
            </w:r>
          </w:p>
        </w:tc>
        <w:tc>
          <w:tcPr>
            <w:tcW w:w="3960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- демонстрация ответственности за принятые решения</w:t>
            </w:r>
          </w:p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420" w:type="dxa"/>
          </w:tcPr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Экспертная оценка решения ситуационных задач</w:t>
            </w:r>
          </w:p>
        </w:tc>
      </w:tr>
      <w:tr w:rsidR="00D7461E" w:rsidRPr="00606107" w:rsidTr="00461671">
        <w:trPr>
          <w:trHeight w:val="637"/>
        </w:trPr>
        <w:tc>
          <w:tcPr>
            <w:tcW w:w="2628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0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- обоснованность анализа работы членов команды (подчиненных)</w:t>
            </w:r>
          </w:p>
        </w:tc>
        <w:tc>
          <w:tcPr>
            <w:tcW w:w="3420" w:type="dxa"/>
          </w:tcPr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Экспертное наблюдение и оценка на практических занятиях и в процессе учебной практики</w:t>
            </w:r>
          </w:p>
        </w:tc>
      </w:tr>
      <w:tr w:rsidR="00D7461E" w:rsidRPr="00606107" w:rsidTr="00461671">
        <w:trPr>
          <w:trHeight w:val="637"/>
        </w:trPr>
        <w:tc>
          <w:tcPr>
            <w:tcW w:w="2628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960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3420" w:type="dxa"/>
          </w:tcPr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и оценка на практических занятиях</w:t>
            </w:r>
          </w:p>
        </w:tc>
      </w:tr>
      <w:tr w:rsidR="00D7461E" w:rsidRPr="00606107" w:rsidTr="00461671">
        <w:trPr>
          <w:trHeight w:val="637"/>
        </w:trPr>
        <w:tc>
          <w:tcPr>
            <w:tcW w:w="2628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60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ru-RU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и оценка на практических занятиях, в процессе учебной практики</w:t>
            </w:r>
          </w:p>
        </w:tc>
      </w:tr>
      <w:tr w:rsidR="00D7461E" w:rsidRPr="00606107" w:rsidTr="00461671">
        <w:trPr>
          <w:trHeight w:val="637"/>
        </w:trPr>
        <w:tc>
          <w:tcPr>
            <w:tcW w:w="2628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60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3420" w:type="dxa"/>
          </w:tcPr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и оценка на практических занятиях, в процессе учебной практики</w:t>
            </w:r>
          </w:p>
        </w:tc>
      </w:tr>
      <w:tr w:rsidR="00D7461E" w:rsidRPr="00606107" w:rsidTr="00461671">
        <w:trPr>
          <w:trHeight w:val="637"/>
        </w:trPr>
        <w:tc>
          <w:tcPr>
            <w:tcW w:w="2628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60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3420" w:type="dxa"/>
          </w:tcPr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7461E" w:rsidRPr="00606107" w:rsidTr="00461671">
        <w:trPr>
          <w:trHeight w:val="637"/>
        </w:trPr>
        <w:tc>
          <w:tcPr>
            <w:tcW w:w="2628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09. Использовать информационные технологии в профессиональной деятельности.</w:t>
            </w:r>
          </w:p>
        </w:tc>
        <w:tc>
          <w:tcPr>
            <w:tcW w:w="3960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ru-RU"/>
              </w:rPr>
              <w:t>- эффективность  использования и</w:t>
            </w: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420" w:type="dxa"/>
          </w:tcPr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Экспертная оценка на практических и лабораторных занятиях, при выполнении работ по учебной практике</w:t>
            </w:r>
          </w:p>
        </w:tc>
      </w:tr>
      <w:tr w:rsidR="00D7461E" w:rsidRPr="00606107" w:rsidTr="00461671">
        <w:trPr>
          <w:trHeight w:val="637"/>
        </w:trPr>
        <w:tc>
          <w:tcPr>
            <w:tcW w:w="2628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 xml:space="preserve">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60" w:type="dxa"/>
          </w:tcPr>
          <w:p w:rsidR="00D7461E" w:rsidRPr="00606107" w:rsidRDefault="00D7461E" w:rsidP="00E10B0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PMingLiU" w:hAnsi="Times New Roman" w:cs="Times New Roman"/>
                <w:sz w:val="28"/>
                <w:szCs w:val="28"/>
                <w:lang w:eastAsia="ru-RU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420" w:type="dxa"/>
          </w:tcPr>
          <w:p w:rsidR="00D7461E" w:rsidRPr="00606107" w:rsidRDefault="00D7461E" w:rsidP="00461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1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Отзыв военкомата, руководителя полевых сборов</w:t>
            </w:r>
          </w:p>
        </w:tc>
      </w:tr>
    </w:tbl>
    <w:p w:rsidR="00A004B1" w:rsidRPr="003D210A" w:rsidRDefault="00A004B1">
      <w:pPr>
        <w:rPr>
          <w:rFonts w:ascii="Times New Roman" w:hAnsi="Times New Roman" w:cs="Times New Roman"/>
        </w:rPr>
      </w:pPr>
    </w:p>
    <w:sectPr w:rsidR="00A004B1" w:rsidRPr="003D210A" w:rsidSect="0046167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76" w:rsidRDefault="00E71B76">
      <w:pPr>
        <w:spacing w:after="0" w:line="240" w:lineRule="auto"/>
      </w:pPr>
      <w:r>
        <w:separator/>
      </w:r>
    </w:p>
  </w:endnote>
  <w:endnote w:type="continuationSeparator" w:id="0">
    <w:p w:rsidR="00E71B76" w:rsidRDefault="00E7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8C" w:rsidRDefault="00C16D8C" w:rsidP="009449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6D8C" w:rsidRDefault="00C16D8C">
    <w:pPr>
      <w:pStyle w:val="a6"/>
    </w:pPr>
  </w:p>
  <w:p w:rsidR="00C16D8C" w:rsidRDefault="00C16D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8C" w:rsidRDefault="00C16D8C" w:rsidP="0094495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0CDF">
      <w:rPr>
        <w:rStyle w:val="aa"/>
        <w:noProof/>
      </w:rPr>
      <w:t>10</w:t>
    </w:r>
    <w:r>
      <w:rPr>
        <w:rStyle w:val="aa"/>
      </w:rPr>
      <w:fldChar w:fldCharType="end"/>
    </w:r>
  </w:p>
  <w:p w:rsidR="00C16D8C" w:rsidRDefault="00C16D8C">
    <w:pPr>
      <w:pStyle w:val="a6"/>
    </w:pPr>
  </w:p>
  <w:p w:rsidR="00C16D8C" w:rsidRDefault="00C16D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76" w:rsidRDefault="00E71B76">
      <w:pPr>
        <w:spacing w:after="0" w:line="240" w:lineRule="auto"/>
      </w:pPr>
      <w:r>
        <w:separator/>
      </w:r>
    </w:p>
  </w:footnote>
  <w:footnote w:type="continuationSeparator" w:id="0">
    <w:p w:rsidR="00E71B76" w:rsidRDefault="00E71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A0"/>
    <w:multiLevelType w:val="hybridMultilevel"/>
    <w:tmpl w:val="BA82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166"/>
    <w:multiLevelType w:val="hybridMultilevel"/>
    <w:tmpl w:val="B7C4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93DE7"/>
    <w:multiLevelType w:val="hybridMultilevel"/>
    <w:tmpl w:val="F558B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331C6"/>
    <w:multiLevelType w:val="hybridMultilevel"/>
    <w:tmpl w:val="CBD43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70714"/>
    <w:multiLevelType w:val="hybridMultilevel"/>
    <w:tmpl w:val="91DAF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0A86"/>
    <w:multiLevelType w:val="multilevel"/>
    <w:tmpl w:val="D38E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2F3C79"/>
    <w:multiLevelType w:val="hybridMultilevel"/>
    <w:tmpl w:val="5A6444FE"/>
    <w:lvl w:ilvl="0" w:tplc="E662FE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26CDD"/>
    <w:multiLevelType w:val="hybridMultilevel"/>
    <w:tmpl w:val="53C0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77F6"/>
    <w:multiLevelType w:val="hybridMultilevel"/>
    <w:tmpl w:val="E8DCDCA4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B4262"/>
    <w:multiLevelType w:val="hybridMultilevel"/>
    <w:tmpl w:val="D5EC5B30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B3FC4"/>
    <w:multiLevelType w:val="hybridMultilevel"/>
    <w:tmpl w:val="10F2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3318"/>
    <w:multiLevelType w:val="hybridMultilevel"/>
    <w:tmpl w:val="67E091F0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E149C"/>
    <w:multiLevelType w:val="hybridMultilevel"/>
    <w:tmpl w:val="CACA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22096"/>
    <w:multiLevelType w:val="hybridMultilevel"/>
    <w:tmpl w:val="97202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A171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87213A4"/>
    <w:multiLevelType w:val="multilevel"/>
    <w:tmpl w:val="7A18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761ECE"/>
    <w:multiLevelType w:val="hybridMultilevel"/>
    <w:tmpl w:val="DEE466DE"/>
    <w:lvl w:ilvl="0" w:tplc="71FEB2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471ED"/>
    <w:multiLevelType w:val="hybridMultilevel"/>
    <w:tmpl w:val="B3E8550E"/>
    <w:lvl w:ilvl="0" w:tplc="86B09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81E3A"/>
    <w:multiLevelType w:val="hybridMultilevel"/>
    <w:tmpl w:val="A4D2A172"/>
    <w:lvl w:ilvl="0" w:tplc="71FE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FEB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80258"/>
    <w:multiLevelType w:val="hybridMultilevel"/>
    <w:tmpl w:val="52B20152"/>
    <w:lvl w:ilvl="0" w:tplc="BC82582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E3653"/>
    <w:multiLevelType w:val="multilevel"/>
    <w:tmpl w:val="88C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E210D4"/>
    <w:multiLevelType w:val="hybridMultilevel"/>
    <w:tmpl w:val="ABCA1380"/>
    <w:lvl w:ilvl="0" w:tplc="86B09B1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B6CD5"/>
    <w:multiLevelType w:val="hybridMultilevel"/>
    <w:tmpl w:val="F3F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B3802"/>
    <w:multiLevelType w:val="multilevel"/>
    <w:tmpl w:val="CE8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880CB0"/>
    <w:multiLevelType w:val="multilevel"/>
    <w:tmpl w:val="F4A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EA256B0"/>
    <w:multiLevelType w:val="hybridMultilevel"/>
    <w:tmpl w:val="F0FC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11BC2"/>
    <w:multiLevelType w:val="hybridMultilevel"/>
    <w:tmpl w:val="AAAC0B4E"/>
    <w:lvl w:ilvl="0" w:tplc="2A960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B223CF"/>
    <w:multiLevelType w:val="multilevel"/>
    <w:tmpl w:val="F4B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6"/>
    <w:lvlOverride w:ilvl="0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7"/>
  </w:num>
  <w:num w:numId="8">
    <w:abstractNumId w:val="26"/>
  </w:num>
  <w:num w:numId="9">
    <w:abstractNumId w:val="27"/>
  </w:num>
  <w:num w:numId="10">
    <w:abstractNumId w:val="22"/>
  </w:num>
  <w:num w:numId="11">
    <w:abstractNumId w:val="30"/>
  </w:num>
  <w:num w:numId="12">
    <w:abstractNumId w:val="17"/>
  </w:num>
  <w:num w:numId="13">
    <w:abstractNumId w:val="4"/>
  </w:num>
  <w:num w:numId="14">
    <w:abstractNumId w:val="14"/>
  </w:num>
  <w:num w:numId="15">
    <w:abstractNumId w:val="6"/>
  </w:num>
  <w:num w:numId="16">
    <w:abstractNumId w:val="13"/>
  </w:num>
  <w:num w:numId="17">
    <w:abstractNumId w:val="24"/>
  </w:num>
  <w:num w:numId="18">
    <w:abstractNumId w:val="23"/>
  </w:num>
  <w:num w:numId="19">
    <w:abstractNumId w:val="18"/>
  </w:num>
  <w:num w:numId="20">
    <w:abstractNumId w:val="20"/>
  </w:num>
  <w:num w:numId="21">
    <w:abstractNumId w:val="24"/>
  </w:num>
  <w:num w:numId="22">
    <w:abstractNumId w:val="3"/>
  </w:num>
  <w:num w:numId="23">
    <w:abstractNumId w:val="0"/>
  </w:num>
  <w:num w:numId="24">
    <w:abstractNumId w:val="25"/>
  </w:num>
  <w:num w:numId="25">
    <w:abstractNumId w:val="10"/>
  </w:num>
  <w:num w:numId="26">
    <w:abstractNumId w:val="11"/>
  </w:num>
  <w:num w:numId="27">
    <w:abstractNumId w:val="19"/>
  </w:num>
  <w:num w:numId="28">
    <w:abstractNumId w:val="5"/>
  </w:num>
  <w:num w:numId="29">
    <w:abstractNumId w:val="9"/>
  </w:num>
  <w:num w:numId="30">
    <w:abstractNumId w:val="2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23"/>
    <w:rsid w:val="00027E70"/>
    <w:rsid w:val="00071E5F"/>
    <w:rsid w:val="0008208D"/>
    <w:rsid w:val="0009539C"/>
    <w:rsid w:val="00097557"/>
    <w:rsid w:val="000D7681"/>
    <w:rsid w:val="000F369D"/>
    <w:rsid w:val="00112EDE"/>
    <w:rsid w:val="0011315E"/>
    <w:rsid w:val="00127626"/>
    <w:rsid w:val="0014395E"/>
    <w:rsid w:val="00156E60"/>
    <w:rsid w:val="00160A1B"/>
    <w:rsid w:val="00184FDC"/>
    <w:rsid w:val="00187622"/>
    <w:rsid w:val="00196808"/>
    <w:rsid w:val="001B7AD5"/>
    <w:rsid w:val="001C2F2D"/>
    <w:rsid w:val="001E118D"/>
    <w:rsid w:val="001E6474"/>
    <w:rsid w:val="001F22AF"/>
    <w:rsid w:val="001F4C08"/>
    <w:rsid w:val="0020269A"/>
    <w:rsid w:val="00220808"/>
    <w:rsid w:val="0022613F"/>
    <w:rsid w:val="002326D1"/>
    <w:rsid w:val="002339B1"/>
    <w:rsid w:val="00247033"/>
    <w:rsid w:val="0025618D"/>
    <w:rsid w:val="00257B62"/>
    <w:rsid w:val="00262625"/>
    <w:rsid w:val="00263517"/>
    <w:rsid w:val="002765B9"/>
    <w:rsid w:val="00282090"/>
    <w:rsid w:val="00284269"/>
    <w:rsid w:val="00293C6C"/>
    <w:rsid w:val="00294C79"/>
    <w:rsid w:val="002A3505"/>
    <w:rsid w:val="002A5D0B"/>
    <w:rsid w:val="002D7A45"/>
    <w:rsid w:val="00310536"/>
    <w:rsid w:val="00350F74"/>
    <w:rsid w:val="00357DFA"/>
    <w:rsid w:val="00381F76"/>
    <w:rsid w:val="0039489F"/>
    <w:rsid w:val="003A350F"/>
    <w:rsid w:val="003B3563"/>
    <w:rsid w:val="003B6964"/>
    <w:rsid w:val="003D210A"/>
    <w:rsid w:val="003F0769"/>
    <w:rsid w:val="003F5A42"/>
    <w:rsid w:val="00403FAB"/>
    <w:rsid w:val="00413F1C"/>
    <w:rsid w:val="00423515"/>
    <w:rsid w:val="00446226"/>
    <w:rsid w:val="00447F61"/>
    <w:rsid w:val="00461671"/>
    <w:rsid w:val="00483E34"/>
    <w:rsid w:val="00487D3F"/>
    <w:rsid w:val="00496DE8"/>
    <w:rsid w:val="004B36A5"/>
    <w:rsid w:val="004C6CF2"/>
    <w:rsid w:val="004F672A"/>
    <w:rsid w:val="005022E2"/>
    <w:rsid w:val="00517F16"/>
    <w:rsid w:val="00532E69"/>
    <w:rsid w:val="005621D4"/>
    <w:rsid w:val="00566414"/>
    <w:rsid w:val="00575795"/>
    <w:rsid w:val="00583264"/>
    <w:rsid w:val="005955C9"/>
    <w:rsid w:val="005971F4"/>
    <w:rsid w:val="005A7C08"/>
    <w:rsid w:val="005C6ED0"/>
    <w:rsid w:val="006057F3"/>
    <w:rsid w:val="00605950"/>
    <w:rsid w:val="00606107"/>
    <w:rsid w:val="00607912"/>
    <w:rsid w:val="006131F1"/>
    <w:rsid w:val="00623582"/>
    <w:rsid w:val="00652220"/>
    <w:rsid w:val="0065549C"/>
    <w:rsid w:val="00655EB3"/>
    <w:rsid w:val="00657553"/>
    <w:rsid w:val="00660051"/>
    <w:rsid w:val="0067326F"/>
    <w:rsid w:val="006754F1"/>
    <w:rsid w:val="00682AFE"/>
    <w:rsid w:val="00685ADD"/>
    <w:rsid w:val="006951E9"/>
    <w:rsid w:val="0069725A"/>
    <w:rsid w:val="006A101E"/>
    <w:rsid w:val="006B15F8"/>
    <w:rsid w:val="006D12D5"/>
    <w:rsid w:val="006D43C6"/>
    <w:rsid w:val="00702AD6"/>
    <w:rsid w:val="0071430D"/>
    <w:rsid w:val="0074186F"/>
    <w:rsid w:val="00746E0C"/>
    <w:rsid w:val="00747A46"/>
    <w:rsid w:val="007A6ECB"/>
    <w:rsid w:val="007F03A0"/>
    <w:rsid w:val="007F3956"/>
    <w:rsid w:val="00800CDF"/>
    <w:rsid w:val="008205C7"/>
    <w:rsid w:val="008322FB"/>
    <w:rsid w:val="00851B24"/>
    <w:rsid w:val="00853FCA"/>
    <w:rsid w:val="00865C01"/>
    <w:rsid w:val="0087657B"/>
    <w:rsid w:val="00880C6F"/>
    <w:rsid w:val="008A565A"/>
    <w:rsid w:val="008D2974"/>
    <w:rsid w:val="0094495A"/>
    <w:rsid w:val="009630BC"/>
    <w:rsid w:val="00992B92"/>
    <w:rsid w:val="009B14E3"/>
    <w:rsid w:val="009F0350"/>
    <w:rsid w:val="009F2F9E"/>
    <w:rsid w:val="00A004B1"/>
    <w:rsid w:val="00A01515"/>
    <w:rsid w:val="00A24323"/>
    <w:rsid w:val="00A32D97"/>
    <w:rsid w:val="00A37D44"/>
    <w:rsid w:val="00A4577B"/>
    <w:rsid w:val="00A47136"/>
    <w:rsid w:val="00A51800"/>
    <w:rsid w:val="00A54298"/>
    <w:rsid w:val="00A81249"/>
    <w:rsid w:val="00A81B14"/>
    <w:rsid w:val="00A936A3"/>
    <w:rsid w:val="00AF626D"/>
    <w:rsid w:val="00B07EFF"/>
    <w:rsid w:val="00B3069F"/>
    <w:rsid w:val="00B43F21"/>
    <w:rsid w:val="00B547BE"/>
    <w:rsid w:val="00B645C8"/>
    <w:rsid w:val="00B72291"/>
    <w:rsid w:val="00B9420A"/>
    <w:rsid w:val="00B96F06"/>
    <w:rsid w:val="00BC7F63"/>
    <w:rsid w:val="00C11F66"/>
    <w:rsid w:val="00C16D8C"/>
    <w:rsid w:val="00C31D0C"/>
    <w:rsid w:val="00C328C5"/>
    <w:rsid w:val="00C362C8"/>
    <w:rsid w:val="00C54459"/>
    <w:rsid w:val="00C621B8"/>
    <w:rsid w:val="00C87A03"/>
    <w:rsid w:val="00CB0349"/>
    <w:rsid w:val="00CC24CC"/>
    <w:rsid w:val="00CC577D"/>
    <w:rsid w:val="00D106BE"/>
    <w:rsid w:val="00D11C8E"/>
    <w:rsid w:val="00D17CEC"/>
    <w:rsid w:val="00D35FA6"/>
    <w:rsid w:val="00D550F2"/>
    <w:rsid w:val="00D647A0"/>
    <w:rsid w:val="00D7461E"/>
    <w:rsid w:val="00D9663A"/>
    <w:rsid w:val="00DA76D2"/>
    <w:rsid w:val="00DE4205"/>
    <w:rsid w:val="00DF7D70"/>
    <w:rsid w:val="00E00E03"/>
    <w:rsid w:val="00E16E1C"/>
    <w:rsid w:val="00E34BD8"/>
    <w:rsid w:val="00E35168"/>
    <w:rsid w:val="00E36607"/>
    <w:rsid w:val="00E457CD"/>
    <w:rsid w:val="00E57BFF"/>
    <w:rsid w:val="00E71B76"/>
    <w:rsid w:val="00EA05BA"/>
    <w:rsid w:val="00EC08BE"/>
    <w:rsid w:val="00ED7755"/>
    <w:rsid w:val="00ED7B78"/>
    <w:rsid w:val="00F1202B"/>
    <w:rsid w:val="00F23EE6"/>
    <w:rsid w:val="00F35444"/>
    <w:rsid w:val="00F37EE3"/>
    <w:rsid w:val="00F51CCF"/>
    <w:rsid w:val="00F60EDB"/>
    <w:rsid w:val="00F7059D"/>
    <w:rsid w:val="00F76AD2"/>
    <w:rsid w:val="00FB3183"/>
    <w:rsid w:val="00FC41E7"/>
    <w:rsid w:val="00FD68C8"/>
    <w:rsid w:val="00FF3702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3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"/>
    <w:basedOn w:val="a"/>
    <w:semiHidden/>
    <w:unhideWhenUsed/>
    <w:rsid w:val="00A2432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Default">
    <w:name w:val="Default"/>
    <w:rsid w:val="00A243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24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2432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qFormat/>
    <w:rsid w:val="00A24323"/>
    <w:pPr>
      <w:tabs>
        <w:tab w:val="right" w:pos="10146"/>
      </w:tabs>
      <w:spacing w:before="240" w:after="0" w:line="276" w:lineRule="auto"/>
    </w:pPr>
    <w:rPr>
      <w:rFonts w:ascii="Cambria" w:eastAsia="Times New Roman" w:hAnsi="Cambria" w:cs="Calibri"/>
      <w:b/>
      <w:bCs/>
      <w:noProof/>
      <w:sz w:val="24"/>
      <w:szCs w:val="24"/>
      <w:lang w:eastAsia="ru-RU"/>
    </w:rPr>
  </w:style>
  <w:style w:type="paragraph" w:styleId="a6">
    <w:name w:val="footer"/>
    <w:basedOn w:val="a"/>
    <w:link w:val="a7"/>
    <w:rsid w:val="00A24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A24323"/>
    <w:pPr>
      <w:spacing w:after="100"/>
    </w:pPr>
  </w:style>
  <w:style w:type="paragraph" w:styleId="a8">
    <w:name w:val="List Paragraph"/>
    <w:basedOn w:val="a"/>
    <w:uiPriority w:val="34"/>
    <w:qFormat/>
    <w:rsid w:val="00A24323"/>
    <w:pPr>
      <w:ind w:left="720"/>
      <w:contextualSpacing/>
    </w:pPr>
  </w:style>
  <w:style w:type="character" w:customStyle="1" w:styleId="c44">
    <w:name w:val="c44"/>
    <w:basedOn w:val="a0"/>
    <w:rsid w:val="00575795"/>
  </w:style>
  <w:style w:type="character" w:styleId="a9">
    <w:name w:val="Strong"/>
    <w:basedOn w:val="a0"/>
    <w:uiPriority w:val="22"/>
    <w:qFormat/>
    <w:rsid w:val="00865C01"/>
    <w:rPr>
      <w:b/>
      <w:bCs/>
    </w:rPr>
  </w:style>
  <w:style w:type="character" w:customStyle="1" w:styleId="c0">
    <w:name w:val="c0"/>
    <w:basedOn w:val="a0"/>
    <w:rsid w:val="00357DFA"/>
  </w:style>
  <w:style w:type="paragraph" w:styleId="22">
    <w:name w:val="List 2"/>
    <w:basedOn w:val="a"/>
    <w:uiPriority w:val="99"/>
    <w:semiHidden/>
    <w:unhideWhenUsed/>
    <w:rsid w:val="00657553"/>
    <w:pPr>
      <w:ind w:left="566" w:hanging="283"/>
      <w:contextualSpacing/>
    </w:pPr>
  </w:style>
  <w:style w:type="character" w:styleId="aa">
    <w:name w:val="page number"/>
    <w:basedOn w:val="a0"/>
    <w:rsid w:val="00A47136"/>
  </w:style>
  <w:style w:type="paragraph" w:styleId="ab">
    <w:name w:val="Balloon Text"/>
    <w:basedOn w:val="a"/>
    <w:link w:val="ac"/>
    <w:uiPriority w:val="99"/>
    <w:semiHidden/>
    <w:unhideWhenUsed/>
    <w:rsid w:val="0044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3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"/>
    <w:basedOn w:val="a"/>
    <w:semiHidden/>
    <w:unhideWhenUsed/>
    <w:rsid w:val="00A2432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Default">
    <w:name w:val="Default"/>
    <w:rsid w:val="00A243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24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24323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qFormat/>
    <w:rsid w:val="00A24323"/>
    <w:pPr>
      <w:tabs>
        <w:tab w:val="right" w:pos="10146"/>
      </w:tabs>
      <w:spacing w:before="240" w:after="0" w:line="276" w:lineRule="auto"/>
    </w:pPr>
    <w:rPr>
      <w:rFonts w:ascii="Cambria" w:eastAsia="Times New Roman" w:hAnsi="Cambria" w:cs="Calibri"/>
      <w:b/>
      <w:bCs/>
      <w:noProof/>
      <w:sz w:val="24"/>
      <w:szCs w:val="24"/>
      <w:lang w:eastAsia="ru-RU"/>
    </w:rPr>
  </w:style>
  <w:style w:type="paragraph" w:styleId="a6">
    <w:name w:val="footer"/>
    <w:basedOn w:val="a"/>
    <w:link w:val="a7"/>
    <w:rsid w:val="00A24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24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A24323"/>
    <w:pPr>
      <w:spacing w:after="100"/>
    </w:pPr>
  </w:style>
  <w:style w:type="paragraph" w:styleId="a8">
    <w:name w:val="List Paragraph"/>
    <w:basedOn w:val="a"/>
    <w:uiPriority w:val="34"/>
    <w:qFormat/>
    <w:rsid w:val="00A24323"/>
    <w:pPr>
      <w:ind w:left="720"/>
      <w:contextualSpacing/>
    </w:pPr>
  </w:style>
  <w:style w:type="character" w:customStyle="1" w:styleId="c44">
    <w:name w:val="c44"/>
    <w:basedOn w:val="a0"/>
    <w:rsid w:val="00575795"/>
  </w:style>
  <w:style w:type="character" w:styleId="a9">
    <w:name w:val="Strong"/>
    <w:basedOn w:val="a0"/>
    <w:uiPriority w:val="22"/>
    <w:qFormat/>
    <w:rsid w:val="00865C01"/>
    <w:rPr>
      <w:b/>
      <w:bCs/>
    </w:rPr>
  </w:style>
  <w:style w:type="character" w:customStyle="1" w:styleId="c0">
    <w:name w:val="c0"/>
    <w:basedOn w:val="a0"/>
    <w:rsid w:val="00357DFA"/>
  </w:style>
  <w:style w:type="paragraph" w:styleId="22">
    <w:name w:val="List 2"/>
    <w:basedOn w:val="a"/>
    <w:uiPriority w:val="99"/>
    <w:semiHidden/>
    <w:unhideWhenUsed/>
    <w:rsid w:val="00657553"/>
    <w:pPr>
      <w:ind w:left="566" w:hanging="283"/>
      <w:contextualSpacing/>
    </w:pPr>
  </w:style>
  <w:style w:type="character" w:styleId="aa">
    <w:name w:val="page number"/>
    <w:basedOn w:val="a0"/>
    <w:rsid w:val="00A47136"/>
  </w:style>
  <w:style w:type="paragraph" w:styleId="ab">
    <w:name w:val="Balloon Text"/>
    <w:basedOn w:val="a"/>
    <w:link w:val="ac"/>
    <w:uiPriority w:val="99"/>
    <w:semiHidden/>
    <w:unhideWhenUsed/>
    <w:rsid w:val="0044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94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830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2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87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10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63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8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8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503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microsoft.com/ru-ru/sql/relational-databases/database-engine-tutorials?view=sql-server-2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ql-tutorial.ru/ru/cont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br.com/ru/post/2553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tanit.com/sql/sqlserver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18</Pages>
  <Words>3462</Words>
  <Characters>19735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1. паспорт РАБОЧЕЙ ПРОГРАММЫ </vt:lpstr>
      <vt:lpstr>учебной практики</vt:lpstr>
      <vt:lpstr>    1.1. Область применения примерной программы</vt:lpstr>
      <vt:lpstr>2. результаты освоения программы учебной практики</vt:lpstr>
      <vt:lpstr>    3.1. Тематический план учебной практики</vt:lpstr>
      <vt:lpstr>    </vt:lpstr>
      <vt:lpstr>    4. УСЛОВИЯ РЕАЛИЗАЦИИ УЧЕБНОЙ ПРАКТИКИ</vt:lpstr>
      <vt:lpstr>    4.1. Требования к минимальному материально-техническому обеспечению</vt:lpstr>
      <vt:lpstr>    Автоматизированные рабочие места на 12-15 обучающихся (Процессор не ниже Core i3</vt:lpstr>
      <vt:lpstr>    Автоматизированное рабочее место преподавателя (Процессор не ниже Core i3, опера</vt:lpstr>
      <vt:lpstr>    Проектор и экран; </vt:lpstr>
      <vt:lpstr>    Маркерная доска;</vt:lpstr>
      <vt:lpstr>    Программное обеспечение общего и профессионального назначения</vt:lpstr>
      <vt:lpstr>    4.2. Информационное обеспечение обучения</vt:lpstr>
      <vt:lpstr>    4.4. Кадровое обеспечение образовательного процесса</vt:lpstr>
    </vt:vector>
  </TitlesOfParts>
  <Company/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черногорова</dc:creator>
  <cp:keywords/>
  <dc:description/>
  <cp:lastModifiedBy>Анна Вострякова</cp:lastModifiedBy>
  <cp:revision>145</cp:revision>
  <cp:lastPrinted>2021-10-13T12:54:00Z</cp:lastPrinted>
  <dcterms:created xsi:type="dcterms:W3CDTF">2014-12-23T05:20:00Z</dcterms:created>
  <dcterms:modified xsi:type="dcterms:W3CDTF">2021-11-06T19:33:00Z</dcterms:modified>
</cp:coreProperties>
</file>